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3E8" w:rsidRDefault="00F333E8" w:rsidP="00F333E8">
      <w:pPr>
        <w:jc w:val="center"/>
        <w:rPr>
          <w:b/>
          <w:sz w:val="36"/>
          <w:szCs w:val="36"/>
          <w:lang w:val="sr-Cyrl-CS"/>
        </w:rPr>
      </w:pPr>
      <w:r>
        <w:rPr>
          <w:b/>
          <w:sz w:val="36"/>
          <w:szCs w:val="36"/>
          <w:lang w:val="sr-Cyrl-CS"/>
        </w:rPr>
        <w:t>ФИНАНСИЈСКА АНАЛИЗА НА ПРИМЕРУ КОНКРЕТНОГ ПРЕДУЗЕЋА</w:t>
      </w:r>
    </w:p>
    <w:p w:rsidR="00F333E8" w:rsidRDefault="00F333E8" w:rsidP="00F333E8">
      <w:pPr>
        <w:overflowPunct w:val="0"/>
        <w:autoSpaceDE w:val="0"/>
        <w:autoSpaceDN w:val="0"/>
        <w:adjustRightInd w:val="0"/>
        <w:jc w:val="both"/>
        <w:textAlignment w:val="baseline"/>
        <w:rPr>
          <w:sz w:val="18"/>
          <w:szCs w:val="18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jc w:val="both"/>
        <w:textAlignment w:val="baseline"/>
        <w:rPr>
          <w:sz w:val="18"/>
          <w:szCs w:val="18"/>
        </w:rPr>
      </w:pPr>
    </w:p>
    <w:p w:rsidR="00F333E8" w:rsidRDefault="00FE211C" w:rsidP="00F333E8">
      <w:pPr>
        <w:overflowPunct w:val="0"/>
        <w:autoSpaceDE w:val="0"/>
        <w:autoSpaceDN w:val="0"/>
        <w:adjustRightInd w:val="0"/>
        <w:jc w:val="both"/>
        <w:textAlignment w:val="baseline"/>
        <w:rPr>
          <w:noProof/>
          <w:sz w:val="18"/>
          <w:szCs w:val="18"/>
        </w:rPr>
      </w:pPr>
      <w:r w:rsidRPr="002B7618">
        <w:rPr>
          <w:noProof/>
          <w:sz w:val="18"/>
          <w:szCs w:val="1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http://fi.apr.gov.rs/prijemfi/cir/Image/apr_header.jpg" style="width:400.5pt;height:41.25pt;visibility:visible">
            <v:imagedata r:id="rId5" o:title="apr_header"/>
          </v:shape>
        </w:pict>
      </w:r>
    </w:p>
    <w:p w:rsidR="00F333E8" w:rsidRDefault="00F333E8" w:rsidP="00F333E8">
      <w:pPr>
        <w:overflowPunct w:val="0"/>
        <w:autoSpaceDE w:val="0"/>
        <w:autoSpaceDN w:val="0"/>
        <w:adjustRightInd w:val="0"/>
        <w:jc w:val="both"/>
        <w:textAlignment w:val="baseline"/>
        <w:rPr>
          <w:sz w:val="18"/>
          <w:szCs w:val="18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ahoma" w:hAnsi="Tahoma" w:cs="Tahoma"/>
          <w:b/>
          <w:bCs/>
        </w:rPr>
      </w:pPr>
      <w:proofErr w:type="spellStart"/>
      <w:proofErr w:type="gramStart"/>
      <w:r>
        <w:rPr>
          <w:rFonts w:ascii="Tahoma" w:hAnsi="Tahoma" w:cs="Tahoma"/>
          <w:b/>
          <w:bCs/>
        </w:rPr>
        <w:t>Redovni</w:t>
      </w:r>
      <w:proofErr w:type="spellEnd"/>
      <w:r>
        <w:rPr>
          <w:rFonts w:ascii="Tahoma" w:hAnsi="Tahoma" w:cs="Tahoma"/>
          <w:b/>
          <w:bCs/>
        </w:rPr>
        <w:t xml:space="preserve"> </w:t>
      </w:r>
      <w:proofErr w:type="spellStart"/>
      <w:r>
        <w:rPr>
          <w:rFonts w:ascii="Tahoma" w:hAnsi="Tahoma" w:cs="Tahoma"/>
          <w:b/>
          <w:bCs/>
        </w:rPr>
        <w:t>godišnji</w:t>
      </w:r>
      <w:proofErr w:type="spellEnd"/>
      <w:r>
        <w:rPr>
          <w:rFonts w:ascii="Tahoma" w:hAnsi="Tahoma" w:cs="Tahoma"/>
          <w:b/>
          <w:bCs/>
        </w:rPr>
        <w:t xml:space="preserve"> </w:t>
      </w:r>
      <w:proofErr w:type="spellStart"/>
      <w:r>
        <w:rPr>
          <w:rFonts w:ascii="Tahoma" w:hAnsi="Tahoma" w:cs="Tahoma"/>
          <w:b/>
          <w:bCs/>
        </w:rPr>
        <w:t>finansijski</w:t>
      </w:r>
      <w:proofErr w:type="spellEnd"/>
      <w:r>
        <w:rPr>
          <w:rFonts w:ascii="Tahoma" w:hAnsi="Tahoma" w:cs="Tahoma"/>
          <w:b/>
          <w:bCs/>
        </w:rPr>
        <w:t xml:space="preserve"> </w:t>
      </w:r>
      <w:proofErr w:type="spellStart"/>
      <w:r>
        <w:rPr>
          <w:rFonts w:ascii="Tahoma" w:hAnsi="Tahoma" w:cs="Tahoma"/>
          <w:b/>
          <w:bCs/>
        </w:rPr>
        <w:t>izveštaj</w:t>
      </w:r>
      <w:proofErr w:type="spellEnd"/>
      <w:r>
        <w:rPr>
          <w:rFonts w:ascii="Tahoma" w:hAnsi="Tahoma" w:cs="Tahoma"/>
          <w:b/>
          <w:bCs/>
        </w:rPr>
        <w:t xml:space="preserve"> </w:t>
      </w:r>
      <w:proofErr w:type="spellStart"/>
      <w:r>
        <w:rPr>
          <w:rFonts w:ascii="Tahoma" w:hAnsi="Tahoma" w:cs="Tahoma"/>
          <w:b/>
          <w:bCs/>
        </w:rPr>
        <w:t>za</w:t>
      </w:r>
      <w:proofErr w:type="spellEnd"/>
      <w:r>
        <w:rPr>
          <w:rFonts w:ascii="Tahoma" w:hAnsi="Tahoma" w:cs="Tahoma"/>
          <w:b/>
          <w:bCs/>
        </w:rPr>
        <w:t xml:space="preserve"> 2011.</w:t>
      </w:r>
      <w:proofErr w:type="gramEnd"/>
      <w:r>
        <w:rPr>
          <w:rFonts w:ascii="Tahoma" w:hAnsi="Tahoma" w:cs="Tahoma"/>
          <w:b/>
          <w:bCs/>
        </w:rPr>
        <w:t xml:space="preserve"> </w:t>
      </w:r>
      <w:proofErr w:type="spellStart"/>
      <w:proofErr w:type="gramStart"/>
      <w:r>
        <w:rPr>
          <w:rFonts w:ascii="Tahoma" w:hAnsi="Tahoma" w:cs="Tahoma"/>
          <w:b/>
          <w:bCs/>
        </w:rPr>
        <w:t>godinu</w:t>
      </w:r>
      <w:proofErr w:type="spellEnd"/>
      <w:proofErr w:type="gramEnd"/>
    </w:p>
    <w:p w:rsidR="00F333E8" w:rsidRDefault="00F333E8" w:rsidP="00F333E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ahoma" w:hAnsi="Tahoma" w:cs="Tahoma"/>
          <w:b/>
          <w:bCs/>
        </w:rPr>
      </w:pPr>
      <w:proofErr w:type="spellStart"/>
      <w:proofErr w:type="gramStart"/>
      <w:r>
        <w:rPr>
          <w:rFonts w:ascii="Tahoma" w:hAnsi="Tahoma" w:cs="Tahoma"/>
          <w:b/>
          <w:bCs/>
        </w:rPr>
        <w:t>za</w:t>
      </w:r>
      <w:proofErr w:type="spellEnd"/>
      <w:proofErr w:type="gramEnd"/>
      <w:r>
        <w:rPr>
          <w:rFonts w:ascii="Tahoma" w:hAnsi="Tahoma" w:cs="Tahoma"/>
          <w:b/>
          <w:bCs/>
        </w:rPr>
        <w:t xml:space="preserve"> </w:t>
      </w:r>
      <w:proofErr w:type="spellStart"/>
      <w:r>
        <w:rPr>
          <w:rFonts w:ascii="Tahoma" w:hAnsi="Tahoma" w:cs="Tahoma"/>
          <w:b/>
          <w:bCs/>
        </w:rPr>
        <w:t>obveznika</w:t>
      </w:r>
      <w:proofErr w:type="spellEnd"/>
      <w:r>
        <w:rPr>
          <w:rFonts w:ascii="Tahoma" w:hAnsi="Tahoma" w:cs="Tahoma"/>
          <w:b/>
          <w:bCs/>
        </w:rPr>
        <w:t xml:space="preserve"> </w:t>
      </w:r>
      <w:proofErr w:type="spellStart"/>
      <w:r>
        <w:rPr>
          <w:rFonts w:ascii="Tahoma" w:hAnsi="Tahoma" w:cs="Tahoma"/>
          <w:b/>
          <w:bCs/>
        </w:rPr>
        <w:t>revizije</w:t>
      </w:r>
      <w:proofErr w:type="spellEnd"/>
    </w:p>
    <w:p w:rsidR="00F333E8" w:rsidRDefault="00F333E8" w:rsidP="00F333E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ahoma" w:hAnsi="Tahoma" w:cs="Tahoma"/>
          <w:b/>
          <w:bCs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rFonts w:ascii="Tahoma" w:hAnsi="Tahoma" w:cs="Tahoma"/>
          <w:b/>
          <w:bCs/>
        </w:rPr>
      </w:pPr>
      <w:proofErr w:type="spellStart"/>
      <w:r>
        <w:rPr>
          <w:rFonts w:ascii="Tahoma" w:hAnsi="Tahoma" w:cs="Tahoma"/>
          <w:b/>
          <w:bCs/>
        </w:rPr>
        <w:t>Podaci</w:t>
      </w:r>
      <w:proofErr w:type="spellEnd"/>
      <w:r>
        <w:rPr>
          <w:rFonts w:ascii="Tahoma" w:hAnsi="Tahoma" w:cs="Tahoma"/>
          <w:b/>
          <w:bCs/>
        </w:rPr>
        <w:t xml:space="preserve"> o </w:t>
      </w:r>
      <w:proofErr w:type="spellStart"/>
      <w:r>
        <w:rPr>
          <w:rFonts w:ascii="Tahoma" w:hAnsi="Tahoma" w:cs="Tahoma"/>
          <w:b/>
          <w:bCs/>
        </w:rPr>
        <w:t>obvezniku</w:t>
      </w:r>
      <w:proofErr w:type="spellEnd"/>
    </w:p>
    <w:tbl>
      <w:tblPr>
        <w:tblW w:w="14941" w:type="dxa"/>
        <w:jc w:val="center"/>
        <w:tblCellSpacing w:w="0" w:type="dxa"/>
        <w:tblInd w:w="3834" w:type="dxa"/>
        <w:tblCellMar>
          <w:top w:w="150" w:type="dxa"/>
          <w:left w:w="0" w:type="dxa"/>
          <w:bottom w:w="150" w:type="dxa"/>
          <w:right w:w="0" w:type="dxa"/>
        </w:tblCellMar>
        <w:tblLook w:val="04A0"/>
      </w:tblPr>
      <w:tblGrid>
        <w:gridCol w:w="8836"/>
        <w:gridCol w:w="6105"/>
      </w:tblGrid>
      <w:tr w:rsidR="00F333E8" w:rsidTr="00F333E8">
        <w:trPr>
          <w:tblCellSpacing w:w="0" w:type="dxa"/>
          <w:jc w:val="center"/>
        </w:trPr>
        <w:tc>
          <w:tcPr>
            <w:tcW w:w="295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33E8" w:rsidRDefault="00F333E8">
            <w:pPr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Naziv</w:t>
            </w:r>
            <w:proofErr w:type="spellEnd"/>
          </w:p>
        </w:tc>
        <w:tc>
          <w:tcPr>
            <w:tcW w:w="204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33E8" w:rsidRDefault="00F333E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>DIJAMANT AD ZRENJANIN</w:t>
            </w:r>
          </w:p>
        </w:tc>
      </w:tr>
      <w:tr w:rsidR="00F333E8" w:rsidTr="00F333E8">
        <w:trPr>
          <w:tblCellSpacing w:w="0" w:type="dxa"/>
          <w:jc w:val="center"/>
        </w:trPr>
        <w:tc>
          <w:tcPr>
            <w:tcW w:w="295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33E8" w:rsidRDefault="00F333E8">
            <w:pPr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Mesto</w:t>
            </w:r>
            <w:proofErr w:type="spellEnd"/>
          </w:p>
        </w:tc>
        <w:tc>
          <w:tcPr>
            <w:tcW w:w="204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33E8" w:rsidRDefault="00F333E8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Zrenjanin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F333E8" w:rsidTr="00F333E8">
        <w:trPr>
          <w:tblCellSpacing w:w="0" w:type="dxa"/>
          <w:jc w:val="center"/>
        </w:trPr>
        <w:tc>
          <w:tcPr>
            <w:tcW w:w="295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33E8" w:rsidRDefault="00F333E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Adresa</w:t>
            </w:r>
            <w:proofErr w:type="spellEnd"/>
          </w:p>
        </w:tc>
        <w:tc>
          <w:tcPr>
            <w:tcW w:w="204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33E8" w:rsidRDefault="00F333E8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Temišvarski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drum 14 </w:t>
            </w:r>
          </w:p>
        </w:tc>
      </w:tr>
      <w:tr w:rsidR="00F333E8" w:rsidTr="00F333E8">
        <w:trPr>
          <w:tblCellSpacing w:w="0" w:type="dxa"/>
          <w:jc w:val="center"/>
        </w:trPr>
        <w:tc>
          <w:tcPr>
            <w:tcW w:w="295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33E8" w:rsidRDefault="00F333E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   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Pravna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forma</w:t>
            </w:r>
          </w:p>
        </w:tc>
        <w:tc>
          <w:tcPr>
            <w:tcW w:w="204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33E8" w:rsidRDefault="00F333E8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Otvoreno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akcionarsko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društvo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F333E8" w:rsidTr="00F333E8">
        <w:trPr>
          <w:tblCellSpacing w:w="0" w:type="dxa"/>
          <w:jc w:val="center"/>
        </w:trPr>
        <w:tc>
          <w:tcPr>
            <w:tcW w:w="295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33E8" w:rsidRDefault="00F333E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Delatnost</w:t>
            </w:r>
            <w:proofErr w:type="spellEnd"/>
          </w:p>
        </w:tc>
        <w:tc>
          <w:tcPr>
            <w:tcW w:w="204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33E8" w:rsidRDefault="00F333E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1041-Proizvodnja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ulja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masti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F333E8" w:rsidTr="00F333E8">
        <w:trPr>
          <w:tblCellSpacing w:w="0" w:type="dxa"/>
          <w:jc w:val="center"/>
        </w:trPr>
        <w:tc>
          <w:tcPr>
            <w:tcW w:w="295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33E8" w:rsidRDefault="00F333E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                  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Veličina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za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2011.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godinu</w:t>
            </w:r>
            <w:proofErr w:type="spellEnd"/>
          </w:p>
        </w:tc>
        <w:tc>
          <w:tcPr>
            <w:tcW w:w="204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33E8" w:rsidRDefault="00F333E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>3-Veliko</w:t>
            </w:r>
            <w:r>
              <w:rPr>
                <w:rFonts w:ascii="Tahoma" w:hAnsi="Tahoma" w:cs="Tahoma"/>
              </w:rPr>
              <w:t xml:space="preserve"> </w:t>
            </w:r>
          </w:p>
        </w:tc>
      </w:tr>
    </w:tbl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tbl>
      <w:tblPr>
        <w:tblW w:w="7796" w:type="dxa"/>
        <w:tblCellSpacing w:w="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75"/>
        <w:gridCol w:w="599"/>
        <w:gridCol w:w="1015"/>
        <w:gridCol w:w="1107"/>
      </w:tblGrid>
      <w:tr w:rsidR="00F333E8" w:rsidTr="00F333E8">
        <w:trPr>
          <w:trHeight w:val="255"/>
          <w:tblCellSpacing w:w="0" w:type="dxa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D7D7"/>
            <w:vAlign w:val="center"/>
            <w:hideMark/>
          </w:tcPr>
          <w:p w:rsidR="00F333E8" w:rsidRDefault="00F333E8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  <w:b/>
                <w:bCs/>
              </w:rPr>
              <w:t>Bilans</w:t>
            </w:r>
            <w:proofErr w:type="spellEnd"/>
            <w:r>
              <w:rPr>
                <w:rFonts w:ascii="Tahoma" w:hAnsi="Tahoma" w:cs="Tahoma"/>
                <w:b/>
                <w:bCs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</w:rPr>
              <w:t>uspeha</w:t>
            </w:r>
            <w:proofErr w:type="spellEnd"/>
            <w:r>
              <w:rPr>
                <w:rFonts w:ascii="Tahoma" w:hAnsi="Tahoma" w:cs="Tahoma"/>
                <w:b/>
                <w:bCs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u 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periodu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od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01.01.2011 do 31.12.2011. 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godine</w:t>
            </w:r>
            <w:proofErr w:type="spellEnd"/>
          </w:p>
        </w:tc>
      </w:tr>
      <w:tr w:rsidR="00F333E8" w:rsidTr="00F333E8">
        <w:trPr>
          <w:trHeight w:val="255"/>
          <w:tblCellSpacing w:w="0" w:type="dxa"/>
        </w:trPr>
        <w:tc>
          <w:tcPr>
            <w:tcW w:w="3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D7D7"/>
            <w:vAlign w:val="center"/>
            <w:hideMark/>
          </w:tcPr>
          <w:p w:rsidR="00F333E8" w:rsidRDefault="00F333E8">
            <w:pPr>
              <w:spacing w:before="100" w:beforeAutospacing="1" w:after="100" w:afterAutospacing="1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Naziv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pozicije</w:t>
            </w:r>
            <w:proofErr w:type="spellEnd"/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D7D7"/>
            <w:vAlign w:val="center"/>
            <w:hideMark/>
          </w:tcPr>
          <w:p w:rsidR="00F333E8" w:rsidRDefault="00F333E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>AOP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D7D7"/>
            <w:vAlign w:val="center"/>
            <w:hideMark/>
          </w:tcPr>
          <w:p w:rsidR="00F333E8" w:rsidRDefault="00F333E8">
            <w:pPr>
              <w:rPr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D7D7"/>
            <w:vAlign w:val="center"/>
            <w:hideMark/>
          </w:tcPr>
          <w:p w:rsidR="00F333E8" w:rsidRDefault="00F333E8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iznosi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u 000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dinara</w:t>
            </w:r>
            <w:proofErr w:type="spellEnd"/>
          </w:p>
        </w:tc>
      </w:tr>
      <w:tr w:rsidR="00F333E8" w:rsidTr="00F333E8">
        <w:trPr>
          <w:trHeight w:val="15"/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rPr>
                <w:rFonts w:ascii="Tahoma" w:hAnsi="Tahoma" w:cs="Tahoma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D7D7"/>
            <w:vAlign w:val="center"/>
            <w:hideMark/>
          </w:tcPr>
          <w:p w:rsidR="00F333E8" w:rsidRDefault="00F333E8">
            <w:pPr>
              <w:spacing w:line="15" w:lineRule="atLeast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Tekuća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godina</w:t>
            </w:r>
            <w:proofErr w:type="spellEnd"/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D7D7"/>
            <w:vAlign w:val="center"/>
            <w:hideMark/>
          </w:tcPr>
          <w:p w:rsidR="00F333E8" w:rsidRDefault="00F333E8">
            <w:pPr>
              <w:spacing w:line="15" w:lineRule="atLeast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Prethodna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godina</w:t>
            </w:r>
            <w:proofErr w:type="spellEnd"/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line="150" w:lineRule="atLeas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I. POSLOVNI PRIHODI 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201 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13.961.245 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14.332.871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Prihodi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od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prodaje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202 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13.154.548 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11.449.887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Prihodi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od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aktiviranja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učinaka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robe 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203 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5.161 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6.708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Povećanje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vrednosti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zaliha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učinaka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204 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788.946 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2.859.594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5.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Ostali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poslovni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prihodi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206 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12.590 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16.682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line="150" w:lineRule="atLeas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II. POSLOVNI RASHODI 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207 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12.628.450 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12.947.106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Nabavna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vrednost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prodate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robe 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208 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724.550 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990.401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Troškovi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materijala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209 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9.838.064 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10.012.261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Troškovi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zarada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naknada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zarada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ostali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lični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rashodi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210 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792.554 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708.824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4.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Troškovi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amortizacije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rezervisanja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211 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321.576 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263.159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5.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Ostali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poslovni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rashodi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212 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951.706 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972.461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line="150" w:lineRule="atLeas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III. POSLOVNI DOBITAK 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213 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1.332.795 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1.385.765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V. FINANSIJSKI PRIHODI 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215 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501.097 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602.399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VI. FINANSIJSKI RASHODI 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216 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967.207 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1.462.019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VII. OSTALI PRIHODI 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217 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194.257 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43.572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VIII. OSTALI RASHODI 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218 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113.376 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203.511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line="150" w:lineRule="atLeas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IX. DOBITAK IZ REDOVNOG POSLOVANJA PRE OPOREZIVANJA 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219 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947.566 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366.206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B. DOBITAK PRE OPOREZIVANJA 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223 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947.566 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366.206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Poreski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rashod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perioda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225 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55.565 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24.402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line="150" w:lineRule="atLeas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DJ. NETO DOBITAK 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229 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892.001 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341.804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1. Osnovna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zarada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po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akciji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233 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 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</w:tr>
    </w:tbl>
    <w:tbl>
      <w:tblPr>
        <w:tblpPr w:leftFromText="180" w:rightFromText="180" w:vertAnchor="text" w:horzAnchor="margin" w:tblpY="-130"/>
        <w:tblW w:w="7807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385"/>
        <w:gridCol w:w="392"/>
        <w:gridCol w:w="1015"/>
        <w:gridCol w:w="1015"/>
      </w:tblGrid>
      <w:tr w:rsidR="00F333E8" w:rsidTr="00F333E8">
        <w:trPr>
          <w:trHeight w:val="255"/>
          <w:tblCellSpacing w:w="0" w:type="dxa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D7D7"/>
            <w:vAlign w:val="center"/>
            <w:hideMark/>
          </w:tcPr>
          <w:p w:rsidR="00F333E8" w:rsidRDefault="00F333E8" w:rsidP="00F333E8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  <w:b/>
                <w:bCs/>
              </w:rPr>
              <w:lastRenderedPageBreak/>
              <w:t>Bilans</w:t>
            </w:r>
            <w:proofErr w:type="spellEnd"/>
            <w:r>
              <w:rPr>
                <w:rFonts w:ascii="Tahoma" w:hAnsi="Tahoma" w:cs="Tahoma"/>
                <w:b/>
                <w:bCs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</w:rPr>
              <w:t>stanja</w:t>
            </w:r>
            <w:proofErr w:type="spellEnd"/>
            <w:r>
              <w:rPr>
                <w:rFonts w:ascii="Tahoma" w:hAnsi="Tahoma" w:cs="Tahoma"/>
                <w:b/>
                <w:bCs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sa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stanjem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na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dan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31.12.2011. 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godine</w:t>
            </w:r>
            <w:proofErr w:type="spellEnd"/>
          </w:p>
        </w:tc>
      </w:tr>
      <w:tr w:rsidR="00F333E8" w:rsidTr="00F333E8">
        <w:trPr>
          <w:trHeight w:val="255"/>
          <w:tblCellSpacing w:w="0" w:type="dxa"/>
        </w:trPr>
        <w:tc>
          <w:tcPr>
            <w:tcW w:w="34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D7D7"/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Naziv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pozicije</w:t>
            </w:r>
            <w:proofErr w:type="spellEnd"/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D7D7"/>
            <w:vAlign w:val="center"/>
            <w:hideMark/>
          </w:tcPr>
          <w:p w:rsidR="00F333E8" w:rsidRDefault="00F333E8" w:rsidP="00F333E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>AOP</w:t>
            </w:r>
          </w:p>
        </w:tc>
        <w:tc>
          <w:tcPr>
            <w:tcW w:w="1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D7D7"/>
            <w:vAlign w:val="center"/>
            <w:hideMark/>
          </w:tcPr>
          <w:p w:rsidR="00F333E8" w:rsidRDefault="00F333E8" w:rsidP="00F333E8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iznosi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u 000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dinara</w:t>
            </w:r>
            <w:proofErr w:type="spellEnd"/>
          </w:p>
        </w:tc>
      </w:tr>
      <w:tr w:rsidR="00F333E8" w:rsidTr="00F333E8">
        <w:trPr>
          <w:trHeight w:val="15"/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rPr>
                <w:rFonts w:ascii="Tahoma" w:hAnsi="Tahoma" w:cs="Tahoma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D7D7"/>
            <w:vAlign w:val="center"/>
            <w:hideMark/>
          </w:tcPr>
          <w:p w:rsidR="00F333E8" w:rsidRDefault="00F333E8" w:rsidP="00F333E8">
            <w:pPr>
              <w:spacing w:line="15" w:lineRule="atLeast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Tekuća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godina</w:t>
            </w:r>
            <w:proofErr w:type="spellEnd"/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D7D7"/>
            <w:vAlign w:val="center"/>
            <w:hideMark/>
          </w:tcPr>
          <w:p w:rsidR="00F333E8" w:rsidRDefault="00F333E8" w:rsidP="00F333E8">
            <w:pPr>
              <w:spacing w:line="15" w:lineRule="atLeast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Prethodna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godina</w:t>
            </w:r>
            <w:proofErr w:type="spellEnd"/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A. STALNA IMOVINA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001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6.536.703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6.529.708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III. NEMATERIJALNA ULAGANJA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004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79.091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71.814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IV. NEKRETNINE, POSTROJENJA, OPREMA I BIOLOSKA SREDSTVA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005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4.198.798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4.213.780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Nekretnine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postrojenja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oprema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006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4.089.395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4.136.731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Investicione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nekretnine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007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109.403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77.049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V. DUGOROCNI FINANSIJSKI PLASMANI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009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2.258.814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2.244.114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Ucesca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u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kapitalu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010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2.191.619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2.154.215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Ostali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dugorocni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finansijski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plasmani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011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67.195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89.899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B. OBRTNA IMOVINA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012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10.823.277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12.252.514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I. ZALIHE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013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7.108.922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5.931.044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III. KRATKOROCNA POTRAZIVANJA, PLASMANI I GOTOVINA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015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3.714.355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6.321.470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Potrazivanja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016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2.742.249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3.158.453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Potrazivanja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za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vise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placen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porez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na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dobitak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017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0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4.593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Kratkorocni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finansijski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plasmani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018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879.893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3.026.295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4.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Gotovinski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ekvivalenti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gotovina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019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32.758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18.066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5.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Porez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na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dodatu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vrednost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aktivna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vremenska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razgranicenja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020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59.455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114.063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V. ODLOZENA PORESKA SREDSTVA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021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66.209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66.209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G. POSLOVNA IMOVINA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022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17.426.189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18.848.431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  <w:b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Dj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. UKUPNA AKTIVA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024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17.426.189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18.848.431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E. VANBILANSNA AKTIVA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025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9.084.481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10.227.714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A.KAPITAL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101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7.837.954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6.945.953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I. OSNOVNI KAPITAL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102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2.757.548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2.757.548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III. REZERVE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104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46.735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46.735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IV. REVALORIZACIONE REZERVE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105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16.198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24.428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VII. NERASPOREDJENI DOBITAK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108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5.017.473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4.117.242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B. DUGOROČNA REZERVISANJA I OBAVEZE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111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9.588.235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11.902.478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I. DUGOROČNA REZERVISANJA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112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18.949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16.220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II. DUGOROČNE OBAVEZE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113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326.750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2.953.535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Dugoročni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krediti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114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326.750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2.953.535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III. KRATKOROČNE OBAVEZE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116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9.242.536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8.932.723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Kratkoročne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finansijske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obaveze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117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7.171.735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6.034.710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Obaveze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iz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poslovanja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119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1.758.250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2.585.313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4.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Ostale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kratkorocne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obaveze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120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187.401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182.921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5.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Obaveze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po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osnovu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poreza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na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dodatu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vrednost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ostalih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javnih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prihoda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pasivna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vremenska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razgranicenja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121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91.953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129.779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Obaveze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po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osnovu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poreza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na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dobitak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122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33.197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0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G. UKUPNA PASIVA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124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17.426.189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18.848.431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D. VANBILANSNA PASIVA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125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9.084.481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10.227.714 </w:t>
            </w:r>
          </w:p>
        </w:tc>
      </w:tr>
    </w:tbl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  <w:proofErr w:type="spellStart"/>
      <w:r>
        <w:rPr>
          <w:sz w:val="18"/>
          <w:szCs w:val="18"/>
        </w:rPr>
        <w:t>Просечна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тржишна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вредност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акције</w:t>
      </w:r>
      <w:proofErr w:type="spellEnd"/>
      <w:r>
        <w:rPr>
          <w:sz w:val="18"/>
          <w:szCs w:val="18"/>
        </w:rPr>
        <w:t xml:space="preserve"> у 2011.г  8.625</w:t>
      </w: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  <w:proofErr w:type="spellStart"/>
      <w:r>
        <w:rPr>
          <w:sz w:val="18"/>
          <w:szCs w:val="18"/>
        </w:rPr>
        <w:t>Обавезе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за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дивиденде</w:t>
      </w:r>
      <w:proofErr w:type="spellEnd"/>
      <w:r>
        <w:rPr>
          <w:sz w:val="18"/>
          <w:szCs w:val="18"/>
        </w:rPr>
        <w:t xml:space="preserve"> 100.194.000</w:t>
      </w: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tbl>
      <w:tblPr>
        <w:tblpPr w:leftFromText="180" w:rightFromText="180" w:vertAnchor="text" w:horzAnchor="page" w:tblpX="1051" w:tblpY="1"/>
        <w:tblW w:w="8232" w:type="dxa"/>
        <w:tblCellSpacing w:w="0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80"/>
        <w:gridCol w:w="426"/>
        <w:gridCol w:w="1110"/>
        <w:gridCol w:w="1016"/>
      </w:tblGrid>
      <w:tr w:rsidR="00F333E8" w:rsidTr="00F333E8">
        <w:trPr>
          <w:trHeight w:val="255"/>
          <w:tblCellSpacing w:w="0" w:type="dxa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D7D7"/>
            <w:vAlign w:val="center"/>
            <w:hideMark/>
          </w:tcPr>
          <w:p w:rsidR="00F333E8" w:rsidRDefault="00F333E8" w:rsidP="00F333E8">
            <w:pPr>
              <w:rPr>
                <w:rFonts w:ascii="Tahoma" w:hAnsi="Tahoma" w:cs="Tahoma"/>
                <w:b/>
                <w:bCs/>
              </w:rPr>
            </w:pPr>
          </w:p>
          <w:p w:rsidR="00F333E8" w:rsidRDefault="00F333E8" w:rsidP="00F333E8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  <w:b/>
                <w:bCs/>
              </w:rPr>
              <w:t>Izveštaj</w:t>
            </w:r>
            <w:proofErr w:type="spellEnd"/>
            <w:r>
              <w:rPr>
                <w:rFonts w:ascii="Tahoma" w:hAnsi="Tahoma" w:cs="Tahoma"/>
                <w:b/>
                <w:bCs/>
              </w:rPr>
              <w:t xml:space="preserve"> o </w:t>
            </w:r>
            <w:proofErr w:type="spellStart"/>
            <w:r>
              <w:rPr>
                <w:rFonts w:ascii="Tahoma" w:hAnsi="Tahoma" w:cs="Tahoma"/>
                <w:b/>
                <w:bCs/>
              </w:rPr>
              <w:t>tokovima</w:t>
            </w:r>
            <w:proofErr w:type="spellEnd"/>
            <w:r>
              <w:rPr>
                <w:rFonts w:ascii="Tahoma" w:hAnsi="Tahoma" w:cs="Tahoma"/>
                <w:b/>
                <w:bCs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</w:rPr>
              <w:t>gotovine</w:t>
            </w:r>
            <w:proofErr w:type="spellEnd"/>
            <w:r>
              <w:rPr>
                <w:rFonts w:ascii="Tahoma" w:hAnsi="Tahoma" w:cs="Tahoma"/>
                <w:b/>
                <w:bCs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u 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periodu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od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01.01.2011 do 31.12.2011. 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godine</w:t>
            </w:r>
            <w:proofErr w:type="spellEnd"/>
          </w:p>
        </w:tc>
      </w:tr>
      <w:tr w:rsidR="00F333E8" w:rsidTr="00F333E8">
        <w:trPr>
          <w:trHeight w:val="255"/>
          <w:tblCellSpacing w:w="0" w:type="dxa"/>
        </w:trPr>
        <w:tc>
          <w:tcPr>
            <w:tcW w:w="3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D7D7"/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Naziv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pozicije</w:t>
            </w:r>
            <w:proofErr w:type="spellEnd"/>
          </w:p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D7D7"/>
            <w:vAlign w:val="center"/>
            <w:hideMark/>
          </w:tcPr>
          <w:p w:rsidR="00F333E8" w:rsidRDefault="00F333E8" w:rsidP="00F333E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>AOP</w:t>
            </w: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D7D7"/>
            <w:vAlign w:val="center"/>
            <w:hideMark/>
          </w:tcPr>
          <w:p w:rsidR="00F333E8" w:rsidRDefault="00F333E8" w:rsidP="00F333E8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iznosi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u 000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dinara</w:t>
            </w:r>
            <w:proofErr w:type="spellEnd"/>
          </w:p>
        </w:tc>
      </w:tr>
      <w:tr w:rsidR="00F333E8" w:rsidTr="00F333E8">
        <w:trPr>
          <w:trHeight w:val="15"/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rPr>
                <w:rFonts w:ascii="Tahoma" w:hAnsi="Tahoma" w:cs="Tahoma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D7D7"/>
            <w:vAlign w:val="center"/>
            <w:hideMark/>
          </w:tcPr>
          <w:p w:rsidR="00F333E8" w:rsidRDefault="00F333E8" w:rsidP="00F333E8">
            <w:pPr>
              <w:spacing w:line="15" w:lineRule="atLeast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Tekuća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godina</w:t>
            </w:r>
            <w:proofErr w:type="spellEnd"/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D7D7"/>
            <w:vAlign w:val="center"/>
            <w:hideMark/>
          </w:tcPr>
          <w:p w:rsidR="00F333E8" w:rsidRDefault="00F333E8" w:rsidP="00F333E8">
            <w:pPr>
              <w:spacing w:line="15" w:lineRule="atLeast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Prethodna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godina</w:t>
            </w:r>
            <w:proofErr w:type="spellEnd"/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I.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Prilivi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gotovine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iz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poslovnih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aktivnosti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301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12.672.695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14.456.752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Prodaja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primljeni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avansi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302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11.842.462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14.070.299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Primljene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kamate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iz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poslovnih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aktivnosti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303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2.172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11.990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Ostali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prilivi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iz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redovnog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poslovanja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304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828.061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374.463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II.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Odlivi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gotovine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iz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poslovnih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aktivnosti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305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13.994.919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15.015.004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Isplate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dobavljačima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dati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avansi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306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12.133.332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13.401.831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Zarade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naknade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zarada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ostali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lični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rashodi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307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766.511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686.872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Plaćene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kamate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308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613.582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558.773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4.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Porez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na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dobitak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309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17.775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35.083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5.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Plaćanja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po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osnovu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ostalih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javnih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prihoda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310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463.719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332.445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IV.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Neto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odliv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gotovine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iz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poslovnih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aktivnosti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312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1.322.224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558.252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I.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Prilivi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gotovine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iz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aktivnosti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investiranja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313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3.010.736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213.791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Prodaja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nematerijalnih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ulaganja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nekretnina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postrojenja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opreme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bioloških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sredstava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315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44.340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11.822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Ostali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finanasijski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plasmani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neto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prilivi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)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316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2.805.411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0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4.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Primljene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kamate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iz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aktivnosti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investiranja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317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160.985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201.969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II.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Odlivi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gotovine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iz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aktivnosti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investiranja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319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262.670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806.533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Kupovina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akcija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udela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neto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odlivi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)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320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0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200.252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Kupovina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nematerijalnih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ulaganja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nekretnina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postrojenja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opreme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bioloških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sredstava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321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262.670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271.251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Ostali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finanasijski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plasmani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neto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odlivi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)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322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0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335.030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III.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Neto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priliv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gotovine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iz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aktivnosti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investiranja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323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2.748.066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0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IV.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Neto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odliv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gotovine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iz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aktivnosti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investiranja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324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0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592.742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I.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Prilivi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gotovine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iz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aktivnosti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finansiranja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325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0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975.366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Dugoročni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kratkoročni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krediti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neto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prilivi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)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327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0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974.552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Ostale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dugoročne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kratkoročne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obaveze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328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0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814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II.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Odlivi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gotovine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iz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aktivnosti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finansiranja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329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1.411.316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52.252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Dugoročni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kratkoročni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krediti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ostale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obaveze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neto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odlivi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)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331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1.411.316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0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Finansijski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lizing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332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0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52.252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III.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Neto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priliv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gotovine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iz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aktivnosti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finansiranja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334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0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923.114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IV.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Neto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odliv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gotovine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iz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aktivnosti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finansiranja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335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1.411.316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0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G. SVEGA PRILIVI GOTOVINE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336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15.683.431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15.645.909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D. SVEGA ODLIVI GOTOVINE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337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15.668.905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15.873.789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DJ. NETO PRILIVI GOTOVINE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338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14.526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0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E. NETO ODLIV GOTOVINE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339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0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227.880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ž. GOTOVINA NA POČETKU OBRAČUNSKOG PERIODA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340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18.066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245.213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Z. POZITIVNE KURSNE RAZLIKE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341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2.798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2.960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I. NEGATIVNE KURSNE RAZLIKE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342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2.632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2.227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J. GOTOVINA NA KRAJU OBRAČUNSKOG PERIODA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343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32.758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18.066 </w:t>
            </w:r>
          </w:p>
        </w:tc>
      </w:tr>
    </w:tbl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tbl>
      <w:tblPr>
        <w:tblpPr w:leftFromText="180" w:rightFromText="180" w:vertAnchor="text" w:horzAnchor="margin" w:tblpY="1"/>
        <w:tblOverlap w:val="never"/>
        <w:tblW w:w="4699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539"/>
        <w:gridCol w:w="426"/>
        <w:gridCol w:w="1134"/>
        <w:gridCol w:w="1133"/>
      </w:tblGrid>
      <w:tr w:rsidR="00F333E8" w:rsidTr="00E37AE9">
        <w:trPr>
          <w:trHeight w:val="255"/>
          <w:tblCellSpacing w:w="0" w:type="dxa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D7D7"/>
            <w:vAlign w:val="center"/>
            <w:hideMark/>
          </w:tcPr>
          <w:p w:rsidR="00F333E8" w:rsidRDefault="00F333E8" w:rsidP="00F333E8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  <w:b/>
                <w:bCs/>
              </w:rPr>
              <w:lastRenderedPageBreak/>
              <w:t>Statistički</w:t>
            </w:r>
            <w:proofErr w:type="spellEnd"/>
            <w:r>
              <w:rPr>
                <w:rFonts w:ascii="Tahoma" w:hAnsi="Tahoma" w:cs="Tahoma"/>
                <w:b/>
                <w:bCs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</w:rPr>
              <w:t>aneks</w:t>
            </w:r>
            <w:proofErr w:type="spellEnd"/>
            <w:r>
              <w:rPr>
                <w:rFonts w:ascii="Tahoma" w:hAnsi="Tahoma" w:cs="Tahoma"/>
                <w:b/>
                <w:bCs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za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2011. 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godinu</w:t>
            </w:r>
            <w:proofErr w:type="spellEnd"/>
          </w:p>
        </w:tc>
      </w:tr>
      <w:tr w:rsidR="00F333E8" w:rsidTr="00E37AE9">
        <w:trPr>
          <w:trHeight w:val="255"/>
          <w:tblCellSpacing w:w="0" w:type="dxa"/>
        </w:trPr>
        <w:tc>
          <w:tcPr>
            <w:tcW w:w="3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D7D7"/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Opis</w:t>
            </w:r>
            <w:proofErr w:type="spellEnd"/>
          </w:p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D7D7"/>
            <w:vAlign w:val="center"/>
            <w:hideMark/>
          </w:tcPr>
          <w:p w:rsidR="00F333E8" w:rsidRDefault="00F333E8" w:rsidP="00F333E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>AOP</w:t>
            </w:r>
          </w:p>
        </w:tc>
        <w:tc>
          <w:tcPr>
            <w:tcW w:w="1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D7D7"/>
            <w:vAlign w:val="center"/>
            <w:hideMark/>
          </w:tcPr>
          <w:p w:rsidR="00F333E8" w:rsidRDefault="00F333E8" w:rsidP="00F333E8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iznosi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u 000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dinara</w:t>
            </w:r>
            <w:proofErr w:type="spellEnd"/>
          </w:p>
        </w:tc>
      </w:tr>
      <w:tr w:rsidR="00F333E8" w:rsidTr="00E37AE9">
        <w:trPr>
          <w:trHeight w:val="15"/>
          <w:tblCellSpacing w:w="0" w:type="dxa"/>
        </w:trPr>
        <w:tc>
          <w:tcPr>
            <w:tcW w:w="3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rPr>
                <w:rFonts w:ascii="Tahoma" w:hAnsi="Tahoma" w:cs="Tahoma"/>
              </w:rPr>
            </w:pP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rPr>
                <w:rFonts w:ascii="Tahoma" w:hAnsi="Tahoma" w:cs="Tahoma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D7D7"/>
            <w:vAlign w:val="center"/>
            <w:hideMark/>
          </w:tcPr>
          <w:p w:rsidR="00F333E8" w:rsidRDefault="00F333E8" w:rsidP="00F333E8">
            <w:pPr>
              <w:spacing w:line="15" w:lineRule="atLeast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Tekuća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godina</w:t>
            </w:r>
            <w:proofErr w:type="spellEnd"/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D7D7"/>
            <w:vAlign w:val="center"/>
            <w:hideMark/>
          </w:tcPr>
          <w:p w:rsidR="00F333E8" w:rsidRDefault="00F333E8" w:rsidP="00F333E8">
            <w:pPr>
              <w:spacing w:line="15" w:lineRule="atLeast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Prethodna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godina</w:t>
            </w:r>
            <w:proofErr w:type="spellEnd"/>
          </w:p>
        </w:tc>
      </w:tr>
      <w:tr w:rsidR="00F333E8" w:rsidTr="00E37AE9">
        <w:trPr>
          <w:trHeight w:val="255"/>
          <w:tblCellSpacing w:w="0" w:type="dxa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33E8" w:rsidRDefault="00F333E8" w:rsidP="00F333E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bCs/>
                <w:sz w:val="15"/>
                <w:szCs w:val="15"/>
              </w:rPr>
              <w:t>I. OPŠTI PODACI O PRAVNOM LICU ODNOSNO PREDUZETNIKU</w:t>
            </w:r>
          </w:p>
        </w:tc>
      </w:tr>
      <w:tr w:rsidR="00F333E8" w:rsidTr="00E37AE9">
        <w:trPr>
          <w:trHeight w:val="150"/>
          <w:tblCellSpacing w:w="0" w:type="dxa"/>
        </w:trPr>
        <w:tc>
          <w:tcPr>
            <w:tcW w:w="3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Broj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meseci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poslovanja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)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601 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12 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12 </w:t>
            </w:r>
          </w:p>
        </w:tc>
      </w:tr>
      <w:tr w:rsidR="00F333E8" w:rsidTr="00E37AE9">
        <w:trPr>
          <w:trHeight w:val="150"/>
          <w:tblCellSpacing w:w="0" w:type="dxa"/>
        </w:trPr>
        <w:tc>
          <w:tcPr>
            <w:tcW w:w="3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Oznaka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za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veličinu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602 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 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 </w:t>
            </w:r>
          </w:p>
        </w:tc>
      </w:tr>
      <w:tr w:rsidR="00F333E8" w:rsidTr="00E37AE9">
        <w:trPr>
          <w:trHeight w:val="150"/>
          <w:tblCellSpacing w:w="0" w:type="dxa"/>
        </w:trPr>
        <w:tc>
          <w:tcPr>
            <w:tcW w:w="3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Oznakaza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vlasništvo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603 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</w:tr>
      <w:tr w:rsidR="00F333E8" w:rsidTr="00E37AE9">
        <w:trPr>
          <w:trHeight w:val="150"/>
          <w:tblCellSpacing w:w="0" w:type="dxa"/>
        </w:trPr>
        <w:tc>
          <w:tcPr>
            <w:tcW w:w="3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4.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Broj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stranih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lica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koja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imaju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učešće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u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kapitalu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604 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16 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17 </w:t>
            </w:r>
          </w:p>
        </w:tc>
      </w:tr>
      <w:tr w:rsidR="00F333E8" w:rsidTr="00E37AE9">
        <w:trPr>
          <w:trHeight w:val="150"/>
          <w:tblCellSpacing w:w="0" w:type="dxa"/>
        </w:trPr>
        <w:tc>
          <w:tcPr>
            <w:tcW w:w="3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5.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Prosečan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broj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zaposlenih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na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osnovu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stanja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krajem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svakog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meseca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605 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714 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705 </w:t>
            </w:r>
          </w:p>
        </w:tc>
      </w:tr>
    </w:tbl>
    <w:p w:rsidR="00F333E8" w:rsidRDefault="00F333E8" w:rsidP="00F333E8">
      <w:pPr>
        <w:jc w:val="both"/>
        <w:rPr>
          <w:b/>
          <w:sz w:val="28"/>
          <w:szCs w:val="28"/>
        </w:rPr>
      </w:pPr>
    </w:p>
    <w:tbl>
      <w:tblPr>
        <w:tblpPr w:leftFromText="180" w:rightFromText="180" w:vertAnchor="text" w:horzAnchor="margin" w:tblpY="96"/>
        <w:tblOverlap w:val="never"/>
        <w:tblW w:w="7933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532"/>
        <w:gridCol w:w="566"/>
        <w:gridCol w:w="993"/>
        <w:gridCol w:w="906"/>
        <w:gridCol w:w="936"/>
      </w:tblGrid>
      <w:tr w:rsidR="00F333E8" w:rsidTr="00F333E8">
        <w:trPr>
          <w:trHeight w:val="150"/>
          <w:tblCellSpacing w:w="0" w:type="dxa"/>
        </w:trPr>
        <w:tc>
          <w:tcPr>
            <w:tcW w:w="28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D7D7"/>
            <w:vAlign w:val="center"/>
            <w:hideMark/>
          </w:tcPr>
          <w:p w:rsidR="00F333E8" w:rsidRDefault="00F333E8" w:rsidP="00F333E8">
            <w:pPr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Opis</w:t>
            </w:r>
            <w:proofErr w:type="spellEnd"/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D7D7"/>
            <w:vAlign w:val="center"/>
            <w:hideMark/>
          </w:tcPr>
          <w:p w:rsidR="00F333E8" w:rsidRDefault="00F333E8" w:rsidP="00F333E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>AOP</w:t>
            </w:r>
          </w:p>
        </w:tc>
        <w:tc>
          <w:tcPr>
            <w:tcW w:w="17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D7D7"/>
            <w:vAlign w:val="center"/>
            <w:hideMark/>
          </w:tcPr>
          <w:p w:rsidR="00F333E8" w:rsidRDefault="00F333E8" w:rsidP="00F333E8">
            <w:pPr>
              <w:spacing w:line="150" w:lineRule="atLeast"/>
              <w:jc w:val="right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iznosi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u 000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dinara</w:t>
            </w:r>
            <w:proofErr w:type="spellEnd"/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rPr>
                <w:rFonts w:ascii="Tahoma" w:hAnsi="Tahoma" w:cs="Tahoma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D7D7"/>
            <w:vAlign w:val="center"/>
            <w:hideMark/>
          </w:tcPr>
          <w:p w:rsidR="00F333E8" w:rsidRDefault="00F333E8" w:rsidP="00F333E8">
            <w:pPr>
              <w:spacing w:line="150" w:lineRule="atLeast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Bruto</w:t>
            </w:r>
            <w:proofErr w:type="spellEnd"/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D7D7"/>
            <w:vAlign w:val="center"/>
            <w:hideMark/>
          </w:tcPr>
          <w:p w:rsidR="00F333E8" w:rsidRDefault="00F333E8" w:rsidP="00F333E8">
            <w:pPr>
              <w:spacing w:line="150" w:lineRule="atLeast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Ispravka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vrednosti</w:t>
            </w:r>
            <w:proofErr w:type="spellEnd"/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D7D7"/>
            <w:vAlign w:val="center"/>
            <w:hideMark/>
          </w:tcPr>
          <w:p w:rsidR="00F333E8" w:rsidRDefault="00F333E8" w:rsidP="00F333E8">
            <w:pPr>
              <w:spacing w:line="150" w:lineRule="atLeast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Neto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kol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. 4-5)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33E8" w:rsidRDefault="00F333E8" w:rsidP="00F333E8">
            <w:pPr>
              <w:spacing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bCs/>
                <w:sz w:val="15"/>
                <w:szCs w:val="15"/>
              </w:rPr>
              <w:t>II. BRUTO PROMENE NEMATERIJALNIH ULAGANJA I NEKRETNINA, POSTROJENJA, OPREME I BIOLOŠKIH SREDSTAVA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2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1.1.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Stanje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na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početku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godine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606 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33E8" w:rsidRDefault="00F333E8" w:rsidP="00F333E8">
            <w:pPr>
              <w:spacing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191.957 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33E8" w:rsidRDefault="00F333E8" w:rsidP="00F333E8">
            <w:pPr>
              <w:spacing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120.143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33E8" w:rsidRDefault="00F333E8" w:rsidP="00F333E8">
            <w:pPr>
              <w:spacing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>71.814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2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1.2.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Povećanja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nabavke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) u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toku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godine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607 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33E8" w:rsidRDefault="00F333E8" w:rsidP="00F333E8">
            <w:pPr>
              <w:spacing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9.831 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33E8" w:rsidRDefault="00F333E8" w:rsidP="00F333E8">
            <w:pPr>
              <w:spacing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33E8" w:rsidRDefault="00F333E8" w:rsidP="00F333E8">
            <w:pPr>
              <w:spacing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>9.831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2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1.3.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Smanjenja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u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toku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godine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608 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33E8" w:rsidRDefault="00F333E8" w:rsidP="00F333E8">
            <w:pPr>
              <w:spacing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0 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33E8" w:rsidRDefault="00F333E8" w:rsidP="00F333E8">
            <w:pPr>
              <w:spacing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33E8" w:rsidRDefault="00F333E8" w:rsidP="00F333E8">
            <w:pPr>
              <w:spacing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2.554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2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1.5.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Stanje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na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kraju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godine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)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610 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33E8" w:rsidRDefault="00F333E8" w:rsidP="00F333E8">
            <w:pPr>
              <w:spacing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201.788 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33E8" w:rsidRDefault="00F333E8" w:rsidP="00F333E8">
            <w:pPr>
              <w:spacing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122.697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33E8" w:rsidRDefault="00F333E8" w:rsidP="00F333E8">
            <w:pPr>
              <w:spacing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>79.091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2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2.1.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Stanje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na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početku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godine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611 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33E8" w:rsidRDefault="00F333E8" w:rsidP="00F333E8">
            <w:pPr>
              <w:spacing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6.652.000 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33E8" w:rsidRDefault="00F333E8" w:rsidP="00F333E8">
            <w:pPr>
              <w:spacing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2.438.220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33E8" w:rsidRDefault="00F333E8" w:rsidP="00F333E8">
            <w:pPr>
              <w:spacing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4.213.780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2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2.2.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Povećanje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nabavke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) u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toku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godine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612 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33E8" w:rsidRDefault="00F333E8" w:rsidP="00F333E8">
            <w:pPr>
              <w:spacing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460.468 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33E8" w:rsidRDefault="00F333E8" w:rsidP="00F333E8">
            <w:pPr>
              <w:spacing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33E8" w:rsidRDefault="00F333E8" w:rsidP="00F333E8">
            <w:pPr>
              <w:spacing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>460.468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2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2.3.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Smanjenje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u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toku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godine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613 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33E8" w:rsidRDefault="00F333E8" w:rsidP="00F333E8">
            <w:pPr>
              <w:spacing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216.787 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33E8" w:rsidRDefault="00F333E8" w:rsidP="00F333E8">
            <w:pPr>
              <w:spacing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33E8" w:rsidRDefault="00F333E8" w:rsidP="00F333E8">
            <w:pPr>
              <w:spacing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>475.450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2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2.5.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Stanje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na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kraju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godine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615 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33E8" w:rsidRDefault="00F333E8" w:rsidP="00F333E8">
            <w:pPr>
              <w:spacing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6.895.681 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33E8" w:rsidRDefault="00F333E8" w:rsidP="00F333E8">
            <w:pPr>
              <w:spacing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2.696.883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33E8" w:rsidRDefault="00F333E8" w:rsidP="00F333E8">
            <w:pPr>
              <w:spacing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4.198.798</w:t>
            </w:r>
          </w:p>
        </w:tc>
      </w:tr>
    </w:tbl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tbl>
      <w:tblPr>
        <w:tblpPr w:leftFromText="180" w:rightFromText="180" w:vertAnchor="text" w:horzAnchor="margin" w:tblpY="50"/>
        <w:tblW w:w="7882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224"/>
        <w:gridCol w:w="528"/>
        <w:gridCol w:w="1015"/>
        <w:gridCol w:w="1115"/>
      </w:tblGrid>
      <w:tr w:rsidR="00F333E8" w:rsidTr="00F333E8">
        <w:trPr>
          <w:trHeight w:val="255"/>
          <w:tblCellSpacing w:w="0" w:type="dxa"/>
        </w:trPr>
        <w:tc>
          <w:tcPr>
            <w:tcW w:w="3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D7D7"/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Opis</w:t>
            </w:r>
            <w:proofErr w:type="spellEnd"/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D7D7"/>
            <w:vAlign w:val="center"/>
            <w:hideMark/>
          </w:tcPr>
          <w:p w:rsidR="00F333E8" w:rsidRDefault="00F333E8" w:rsidP="00F333E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>AOP</w:t>
            </w:r>
          </w:p>
        </w:tc>
        <w:tc>
          <w:tcPr>
            <w:tcW w:w="1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D7D7"/>
            <w:vAlign w:val="center"/>
            <w:hideMark/>
          </w:tcPr>
          <w:p w:rsidR="00F333E8" w:rsidRDefault="00F333E8" w:rsidP="00F333E8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iznosi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u 000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dinara</w:t>
            </w:r>
            <w:proofErr w:type="spellEnd"/>
          </w:p>
        </w:tc>
      </w:tr>
      <w:tr w:rsidR="00F333E8" w:rsidTr="00F333E8">
        <w:trPr>
          <w:trHeight w:val="15"/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rPr>
                <w:rFonts w:ascii="Tahoma" w:hAnsi="Tahoma" w:cs="Tahoma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D7D7"/>
            <w:vAlign w:val="center"/>
            <w:hideMark/>
          </w:tcPr>
          <w:p w:rsidR="00F333E8" w:rsidRDefault="00F333E8" w:rsidP="00F333E8">
            <w:pPr>
              <w:spacing w:line="15" w:lineRule="atLeast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Tekuća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godina</w:t>
            </w:r>
            <w:proofErr w:type="spellEnd"/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D7D7"/>
            <w:vAlign w:val="center"/>
            <w:hideMark/>
          </w:tcPr>
          <w:p w:rsidR="00F333E8" w:rsidRDefault="00F333E8" w:rsidP="00F333E8">
            <w:pPr>
              <w:spacing w:line="15" w:lineRule="atLeast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Prethodna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godina</w:t>
            </w:r>
            <w:proofErr w:type="spellEnd"/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Zalihe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materijala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616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1.248.067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581.436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Nedovršena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proizvodnja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617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5.384.917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4.548.976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Gotovi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proizvodi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618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274.499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321.495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4.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Roba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619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124.589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146.464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Dati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avansi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621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76.850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332.673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7. SVEGA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622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7.108.922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5.931.044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Akcijski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kapital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623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2.757.548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2.757.548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u tome :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strani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kapital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624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2.019.051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1.537.906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SVEGA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633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2.757.548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2.757.548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1.1.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Broj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običnih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akcija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634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272.485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272.485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1.2.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Nominalna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vrednost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običnih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akcija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ukupno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635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2.757.548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2.757.548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3. SVEGA -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nominalna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vrednost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akcija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( 635+637=623)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638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2.757.548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2.757.548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Potraživanja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po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osnovu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prodaje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639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2.640.757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3.089.531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Obaveze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iz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poslovanja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640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1.758.250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2.585.313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Potraživanja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u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toku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godine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od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društava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za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osiguranje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za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naknadu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štete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641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10.796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5.199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4.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Porez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na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dodatu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vrednost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prethodni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porez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642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1.446.260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1.327.842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5.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Obaveze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iz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poslovanja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643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15.273.492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13.209.000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Obaveze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za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neto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zarade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naknade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zarada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644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430.319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390.824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7.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Obaveze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za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porez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na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zarade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naknade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zarada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na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teret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zaposlenog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645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64.776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58.958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8.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Obaveze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za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doprinose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na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zarade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naknade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zarada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na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teret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zaposlenog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646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106.036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96.643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 xml:space="preserve">10.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Obaveze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prema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fizičkim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licima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za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naknade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po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ugovorima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648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2.650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15.960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11.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Obaveze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za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PDV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649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1.388.375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1.470.812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12.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Kontrolni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zbir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650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23.121.711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22.250.082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Troškovi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goriva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energije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651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472.888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402.410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Troškovi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zarada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naknada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zarada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652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601.131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546.425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Troškovi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poreza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doprinosa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na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zarade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naknada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zarada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na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teret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poslodavca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653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106.037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96.643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4.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Troškovi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naknada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fizičkim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licima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po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osnovu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ugovora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654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37.417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30.077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5.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Troškovi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naknada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članovima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upravnog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nadzornog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odbora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655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9.763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9.146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Ostali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lični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rashodi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naknade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656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38.206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26.533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7.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Troškovi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proizvodnih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usluga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657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718.674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674.836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8.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Troškovi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zakupnina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658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250.488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270.150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9.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Troškovi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zakupnina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zemljišta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659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245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272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10.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Troškovi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istraživanja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razvoja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660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4.475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2.709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11.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Troškovi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amortizacije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661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318.847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263.159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12.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Troškovi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premija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osiguranja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662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57.382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65.965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13.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Troškovi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platnog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prometa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663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25.011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81.557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14.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Troškovi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članarina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664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5.149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4.770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15.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Troškovi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poreza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665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47.256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41.531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17.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Rashodi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kamata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667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581.951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569.777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18.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Rashodi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kamata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deo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finansijskih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rashoda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668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589.120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595.681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19.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Rashodi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kamata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po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kreditima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od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banaka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dfo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669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531.730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552.284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21.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Kontrolni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zbir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671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4.395.770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4.233.925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Prihodi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od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prodaje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robe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672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849.508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1.132.302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Prihodi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od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premija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subvencija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dotacija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regresa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kompenzacija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povraćaja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poreskih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dažbina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673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281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513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Prihodi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od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kamata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677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200.876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241.433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7.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Prihodi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od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kamata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po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računima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depozitima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u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bankama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ostalim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finansijskim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organizacijama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678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10.347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1.315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9.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Kontrolni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zbir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680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1.061.012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1.375.563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Obračunate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carine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druge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uvozne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dažbine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ukupan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godišnji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iznos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prema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obračunu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)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682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43.139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54.206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4.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Državna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dodeljivanja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za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premije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regres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pokriće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tekućih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troškova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poslovanja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684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281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513 </w:t>
            </w:r>
          </w:p>
        </w:tc>
      </w:tr>
      <w:tr w:rsidR="00F333E8" w:rsidTr="00F333E8">
        <w:trPr>
          <w:trHeight w:val="150"/>
          <w:tblCellSpacing w:w="0" w:type="dxa"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line="15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8.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Kontrolni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zbir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688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43.420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 w:rsidP="00F333E8">
            <w:pPr>
              <w:spacing w:before="100" w:beforeAutospacing="1" w:after="100" w:afterAutospacing="1" w:line="150" w:lineRule="atLeast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54.719 </w:t>
            </w:r>
          </w:p>
        </w:tc>
      </w:tr>
    </w:tbl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4F2C71" w:rsidRDefault="004F2C71" w:rsidP="00F333E8">
      <w:pPr>
        <w:jc w:val="both"/>
        <w:rPr>
          <w:b/>
          <w:sz w:val="28"/>
          <w:szCs w:val="28"/>
        </w:rPr>
      </w:pPr>
    </w:p>
    <w:p w:rsidR="004F2C71" w:rsidRDefault="004F2C71" w:rsidP="00F333E8">
      <w:pPr>
        <w:jc w:val="both"/>
        <w:rPr>
          <w:b/>
          <w:sz w:val="28"/>
          <w:szCs w:val="28"/>
        </w:rPr>
      </w:pPr>
    </w:p>
    <w:p w:rsidR="004F2C71" w:rsidRDefault="004F2C71" w:rsidP="00F333E8">
      <w:pPr>
        <w:jc w:val="both"/>
        <w:rPr>
          <w:b/>
          <w:sz w:val="28"/>
          <w:szCs w:val="28"/>
        </w:rPr>
      </w:pPr>
    </w:p>
    <w:p w:rsidR="004F2C71" w:rsidRDefault="004F2C71" w:rsidP="00F333E8">
      <w:pPr>
        <w:jc w:val="both"/>
        <w:rPr>
          <w:b/>
          <w:sz w:val="28"/>
          <w:szCs w:val="28"/>
        </w:rPr>
      </w:pPr>
    </w:p>
    <w:p w:rsidR="004F2C71" w:rsidRDefault="004F2C71" w:rsidP="00F333E8">
      <w:pPr>
        <w:jc w:val="both"/>
        <w:rPr>
          <w:b/>
          <w:sz w:val="28"/>
          <w:szCs w:val="28"/>
        </w:rPr>
      </w:pPr>
    </w:p>
    <w:p w:rsidR="004F2C71" w:rsidRDefault="004F2C71" w:rsidP="00F333E8">
      <w:pPr>
        <w:jc w:val="both"/>
        <w:rPr>
          <w:b/>
          <w:sz w:val="28"/>
          <w:szCs w:val="28"/>
        </w:rPr>
      </w:pPr>
    </w:p>
    <w:p w:rsidR="004F2C71" w:rsidRDefault="004F2C71" w:rsidP="00F333E8">
      <w:pPr>
        <w:jc w:val="both"/>
        <w:rPr>
          <w:b/>
          <w:sz w:val="28"/>
          <w:szCs w:val="28"/>
        </w:rPr>
      </w:pPr>
    </w:p>
    <w:p w:rsidR="004F2C71" w:rsidRDefault="004F2C71" w:rsidP="00F333E8">
      <w:pPr>
        <w:jc w:val="both"/>
        <w:rPr>
          <w:b/>
          <w:sz w:val="28"/>
          <w:szCs w:val="28"/>
        </w:rPr>
      </w:pPr>
    </w:p>
    <w:p w:rsidR="004F2C71" w:rsidRDefault="004F2C71" w:rsidP="00F333E8">
      <w:pPr>
        <w:jc w:val="both"/>
        <w:rPr>
          <w:b/>
          <w:sz w:val="28"/>
          <w:szCs w:val="28"/>
        </w:rPr>
      </w:pPr>
    </w:p>
    <w:p w:rsidR="004F2C71" w:rsidRDefault="004F2C71" w:rsidP="00F333E8">
      <w:pPr>
        <w:jc w:val="both"/>
        <w:rPr>
          <w:b/>
          <w:sz w:val="28"/>
          <w:szCs w:val="28"/>
        </w:rPr>
      </w:pPr>
    </w:p>
    <w:p w:rsidR="004F2C71" w:rsidRDefault="004F2C71" w:rsidP="00F333E8">
      <w:pPr>
        <w:jc w:val="both"/>
        <w:rPr>
          <w:b/>
          <w:sz w:val="28"/>
          <w:szCs w:val="28"/>
        </w:rPr>
      </w:pPr>
    </w:p>
    <w:p w:rsidR="004F2C71" w:rsidRDefault="004F2C71" w:rsidP="00F333E8">
      <w:pPr>
        <w:jc w:val="both"/>
        <w:rPr>
          <w:b/>
          <w:sz w:val="28"/>
          <w:szCs w:val="28"/>
        </w:rPr>
      </w:pPr>
    </w:p>
    <w:p w:rsidR="004F2C71" w:rsidRDefault="00F333E8" w:rsidP="00F333E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sr-Cyrl-CS"/>
        </w:rPr>
        <w:lastRenderedPageBreak/>
        <w:t xml:space="preserve">Анализа краткорочне финансијске равнотеже </w:t>
      </w:r>
    </w:p>
    <w:p w:rsidR="004F2C71" w:rsidRDefault="004F2C71" w:rsidP="00F333E8">
      <w:pPr>
        <w:jc w:val="both"/>
        <w:rPr>
          <w:bCs/>
          <w:sz w:val="22"/>
          <w:szCs w:val="22"/>
        </w:rPr>
      </w:pPr>
    </w:p>
    <w:p w:rsidR="004F2C71" w:rsidRDefault="00F333E8" w:rsidP="00F333E8">
      <w:pPr>
        <w:jc w:val="both"/>
        <w:rPr>
          <w:bCs/>
          <w:sz w:val="22"/>
          <w:szCs w:val="22"/>
        </w:rPr>
      </w:pPr>
      <w:r w:rsidRPr="003C552E">
        <w:rPr>
          <w:bCs/>
          <w:position w:val="-28"/>
          <w:sz w:val="22"/>
          <w:szCs w:val="22"/>
        </w:rPr>
        <w:object w:dxaOrig="4520" w:dyaOrig="640">
          <v:shape id="_x0000_i1026" type="#_x0000_t75" style="width:230.25pt;height:32.25pt" o:ole="">
            <v:imagedata r:id="rId6" o:title=""/>
          </v:shape>
          <o:OLEObject Type="Embed" ProgID="Equation.3" ShapeID="_x0000_i1026" DrawAspect="Content" ObjectID="_1461533530" r:id="rId7"/>
        </w:object>
      </w:r>
    </w:p>
    <w:p w:rsidR="004F2C71" w:rsidRDefault="00F333E8" w:rsidP="00F333E8">
      <w:pPr>
        <w:jc w:val="both"/>
        <w:rPr>
          <w:bCs/>
          <w:sz w:val="22"/>
          <w:szCs w:val="22"/>
        </w:rPr>
      </w:pPr>
      <w:r w:rsidRPr="003C552E">
        <w:rPr>
          <w:bCs/>
          <w:position w:val="-24"/>
          <w:sz w:val="22"/>
          <w:szCs w:val="22"/>
          <w:lang w:val="sr-Cyrl-CS"/>
        </w:rPr>
        <w:object w:dxaOrig="3240" w:dyaOrig="620">
          <v:shape id="_x0000_i1027" type="#_x0000_t75" style="width:193.5pt;height:38.25pt" o:ole="">
            <v:imagedata r:id="rId8" o:title=""/>
          </v:shape>
          <o:OLEObject Type="Embed" ProgID="Equation.3" ShapeID="_x0000_i1027" DrawAspect="Content" ObjectID="_1461533531" r:id="rId9"/>
        </w:object>
      </w:r>
      <w:r>
        <w:rPr>
          <w:bCs/>
          <w:sz w:val="22"/>
          <w:szCs w:val="22"/>
          <w:lang w:val="sr-Cyrl-CS"/>
        </w:rPr>
        <w:t xml:space="preserve">    </w:t>
      </w:r>
    </w:p>
    <w:p w:rsidR="004F2C71" w:rsidRDefault="004F2C71" w:rsidP="00F333E8">
      <w:pPr>
        <w:jc w:val="both"/>
        <w:rPr>
          <w:bCs/>
          <w:sz w:val="22"/>
          <w:szCs w:val="22"/>
        </w:rPr>
      </w:pPr>
    </w:p>
    <w:p w:rsidR="004F2C71" w:rsidRDefault="00F333E8" w:rsidP="00F333E8">
      <w:pPr>
        <w:jc w:val="both"/>
        <w:rPr>
          <w:bCs/>
          <w:sz w:val="22"/>
          <w:szCs w:val="22"/>
        </w:rPr>
      </w:pPr>
      <w:r w:rsidRPr="003C552E">
        <w:rPr>
          <w:bCs/>
          <w:position w:val="-24"/>
          <w:sz w:val="22"/>
          <w:szCs w:val="22"/>
          <w:lang w:val="sr-Cyrl-CS"/>
        </w:rPr>
        <w:object w:dxaOrig="2960" w:dyaOrig="620">
          <v:shape id="_x0000_i1028" type="#_x0000_t75" style="width:174.75pt;height:38.25pt" o:ole="">
            <v:imagedata r:id="rId10" o:title=""/>
          </v:shape>
          <o:OLEObject Type="Embed" ProgID="Equation.3" ShapeID="_x0000_i1028" DrawAspect="Content" ObjectID="_1461533532" r:id="rId11"/>
        </w:object>
      </w:r>
    </w:p>
    <w:p w:rsidR="004F2C71" w:rsidRPr="004F2C71" w:rsidRDefault="004F2C71" w:rsidP="00F333E8">
      <w:pPr>
        <w:jc w:val="both"/>
        <w:rPr>
          <w:bCs/>
          <w:sz w:val="22"/>
          <w:szCs w:val="22"/>
        </w:rPr>
      </w:pPr>
    </w:p>
    <w:p w:rsidR="004F2C71" w:rsidRDefault="00F333E8" w:rsidP="00F333E8">
      <w:pPr>
        <w:jc w:val="both"/>
        <w:rPr>
          <w:bCs/>
          <w:sz w:val="22"/>
          <w:szCs w:val="22"/>
        </w:rPr>
      </w:pPr>
      <w:r w:rsidRPr="003C552E">
        <w:rPr>
          <w:bCs/>
          <w:position w:val="-28"/>
          <w:sz w:val="22"/>
          <w:szCs w:val="22"/>
        </w:rPr>
        <w:object w:dxaOrig="4800" w:dyaOrig="640">
          <v:shape id="_x0000_i1029" type="#_x0000_t75" style="width:243pt;height:32.25pt" o:ole="">
            <v:imagedata r:id="rId12" o:title=""/>
          </v:shape>
          <o:OLEObject Type="Embed" ProgID="Equation.3" ShapeID="_x0000_i1029" DrawAspect="Content" ObjectID="_1461533533" r:id="rId13"/>
        </w:object>
      </w:r>
    </w:p>
    <w:p w:rsidR="004F2C71" w:rsidRDefault="00F333E8" w:rsidP="004F2C71">
      <w:pPr>
        <w:rPr>
          <w:bCs/>
          <w:sz w:val="22"/>
          <w:szCs w:val="22"/>
        </w:rPr>
      </w:pPr>
      <w:r w:rsidRPr="003C552E">
        <w:rPr>
          <w:bCs/>
          <w:position w:val="-24"/>
          <w:sz w:val="22"/>
          <w:szCs w:val="22"/>
          <w:lang w:val="sr-Cyrl-CS"/>
        </w:rPr>
        <w:object w:dxaOrig="3520" w:dyaOrig="620">
          <v:shape id="_x0000_i1030" type="#_x0000_t75" style="width:176.25pt;height:30.75pt" o:ole="">
            <v:imagedata r:id="rId14" o:title=""/>
          </v:shape>
          <o:OLEObject Type="Embed" ProgID="Equation.3" ShapeID="_x0000_i1030" DrawAspect="Content" ObjectID="_1461533534" r:id="rId15"/>
        </w:object>
      </w:r>
      <w:r>
        <w:rPr>
          <w:bCs/>
          <w:sz w:val="22"/>
          <w:szCs w:val="22"/>
          <w:lang w:val="sr-Cyrl-CS"/>
        </w:rPr>
        <w:t xml:space="preserve">     </w:t>
      </w:r>
    </w:p>
    <w:p w:rsidR="004F2C71" w:rsidRDefault="00F333E8" w:rsidP="004F2C71">
      <w:pPr>
        <w:rPr>
          <w:bCs/>
          <w:sz w:val="22"/>
          <w:szCs w:val="22"/>
        </w:rPr>
      </w:pPr>
      <w:r>
        <w:rPr>
          <w:bCs/>
          <w:sz w:val="22"/>
          <w:szCs w:val="22"/>
          <w:lang w:val="sr-Cyrl-CS"/>
        </w:rPr>
        <w:t xml:space="preserve"> </w:t>
      </w:r>
      <w:r w:rsidRPr="003C552E">
        <w:rPr>
          <w:bCs/>
          <w:position w:val="-24"/>
          <w:sz w:val="22"/>
          <w:szCs w:val="22"/>
          <w:lang w:val="sr-Cyrl-CS"/>
        </w:rPr>
        <w:object w:dxaOrig="3040" w:dyaOrig="620">
          <v:shape id="_x0000_i1031" type="#_x0000_t75" style="width:159.75pt;height:34.5pt" o:ole="">
            <v:imagedata r:id="rId16" o:title=""/>
          </v:shape>
          <o:OLEObject Type="Embed" ProgID="Equation.3" ShapeID="_x0000_i1031" DrawAspect="Content" ObjectID="_1461533535" r:id="rId17"/>
        </w:object>
      </w:r>
    </w:p>
    <w:p w:rsidR="004F2C71" w:rsidRDefault="004F2C71" w:rsidP="004F2C71">
      <w:pPr>
        <w:rPr>
          <w:bCs/>
          <w:sz w:val="22"/>
          <w:szCs w:val="22"/>
        </w:rPr>
      </w:pPr>
    </w:p>
    <w:p w:rsidR="00F333E8" w:rsidRPr="004F2C71" w:rsidRDefault="00F333E8" w:rsidP="004F2C71">
      <w:pPr>
        <w:rPr>
          <w:bCs/>
          <w:sz w:val="22"/>
          <w:szCs w:val="22"/>
        </w:rPr>
      </w:pPr>
      <w:r w:rsidRPr="003C552E">
        <w:rPr>
          <w:bCs/>
          <w:position w:val="-28"/>
          <w:sz w:val="22"/>
          <w:szCs w:val="22"/>
          <w:lang w:val="sr-Cyrl-CS"/>
        </w:rPr>
        <w:object w:dxaOrig="6180" w:dyaOrig="640">
          <v:shape id="_x0000_i1032" type="#_x0000_t75" style="width:326.25pt;height:32.25pt" o:ole="">
            <v:imagedata r:id="rId18" o:title=""/>
          </v:shape>
          <o:OLEObject Type="Embed" ProgID="Equation.3" ShapeID="_x0000_i1032" DrawAspect="Content" ObjectID="_1461533536" r:id="rId19"/>
        </w:object>
      </w:r>
      <w:r w:rsidR="002B7618" w:rsidRPr="002B7618">
        <w:pict>
          <v:shape id="_x0000_s1033" type="#_x0000_t75" style="position:absolute;margin-left:0;margin-top:.15pt;width:6.75pt;height:9.75pt;z-index:1;mso-position-horizontal:left;mso-position-horizontal-relative:text;mso-position-vertical-relative:text">
            <v:imagedata r:id="rId20" o:title=""/>
            <w10:wrap type="square" side="right"/>
          </v:shape>
          <o:OLEObject Type="Embed" ProgID="Equation.3" ShapeID="_x0000_s1033" DrawAspect="Content" ObjectID="_1461533591" r:id="rId21"/>
        </w:pict>
      </w:r>
      <w:r>
        <w:t xml:space="preserve"> </w:t>
      </w:r>
    </w:p>
    <w:p w:rsidR="00F333E8" w:rsidRDefault="00F333E8" w:rsidP="00F333E8">
      <w:pPr>
        <w:jc w:val="both"/>
        <w:rPr>
          <w:bCs/>
          <w:lang w:val="sr-Cyrl-CS"/>
        </w:rPr>
      </w:pPr>
    </w:p>
    <w:p w:rsidR="00F333E8" w:rsidRDefault="004F2C71" w:rsidP="00F333E8">
      <w:pPr>
        <w:jc w:val="both"/>
        <w:rPr>
          <w:bCs/>
          <w:lang w:val="sr-Cyrl-CS"/>
        </w:rPr>
      </w:pPr>
      <w:r>
        <w:rPr>
          <w:bCs/>
          <w:sz w:val="22"/>
          <w:szCs w:val="22"/>
        </w:rPr>
        <w:t xml:space="preserve">      </w:t>
      </w:r>
      <w:r w:rsidR="00F333E8" w:rsidRPr="003C552E">
        <w:rPr>
          <w:bCs/>
          <w:position w:val="-28"/>
          <w:sz w:val="22"/>
          <w:szCs w:val="22"/>
        </w:rPr>
        <w:object w:dxaOrig="4460" w:dyaOrig="660">
          <v:shape id="_x0000_i1033" type="#_x0000_t75" style="width:225.75pt;height:33pt" o:ole="">
            <v:imagedata r:id="rId22" o:title=""/>
          </v:shape>
          <o:OLEObject Type="Embed" ProgID="Equation.3" ShapeID="_x0000_i1033" DrawAspect="Content" ObjectID="_1461533537" r:id="rId23"/>
        </w:object>
      </w:r>
      <w:r w:rsidR="00F333E8">
        <w:rPr>
          <w:bCs/>
          <w:lang w:val="sr-Cyrl-CS"/>
        </w:rPr>
        <w:t xml:space="preserve">    </w:t>
      </w:r>
    </w:p>
    <w:p w:rsidR="00F333E8" w:rsidRDefault="00F333E8" w:rsidP="00F333E8">
      <w:pPr>
        <w:jc w:val="both"/>
        <w:rPr>
          <w:bCs/>
          <w:lang w:val="sr-Cyrl-CS"/>
        </w:rPr>
      </w:pPr>
    </w:p>
    <w:p w:rsidR="00F333E8" w:rsidRDefault="00F333E8" w:rsidP="00F333E8">
      <w:pPr>
        <w:jc w:val="both"/>
        <w:rPr>
          <w:b/>
          <w:sz w:val="26"/>
          <w:szCs w:val="26"/>
          <w:lang w:val="sr-Cyrl-CS"/>
        </w:rPr>
      </w:pPr>
    </w:p>
    <w:p w:rsidR="00F333E8" w:rsidRDefault="00F333E8" w:rsidP="00F333E8">
      <w:pPr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Анализа дугорочне финансијске равнотеже </w:t>
      </w:r>
    </w:p>
    <w:p w:rsidR="00F333E8" w:rsidRDefault="00F333E8" w:rsidP="00F333E8">
      <w:pPr>
        <w:jc w:val="both"/>
        <w:rPr>
          <w:bCs/>
          <w:sz w:val="22"/>
          <w:szCs w:val="22"/>
          <w:lang w:val="sr-Cyrl-CS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</w:pPr>
      <w:r w:rsidRPr="003C552E">
        <w:rPr>
          <w:position w:val="-26"/>
          <w:lang w:val="sr-Latn-CS"/>
        </w:rPr>
        <w:object w:dxaOrig="7300" w:dyaOrig="600">
          <v:shape id="_x0000_i1034" type="#_x0000_t75" style="width:369pt;height:30.75pt" o:ole="">
            <v:imagedata r:id="rId24" o:title=""/>
          </v:shape>
          <o:OLEObject Type="Embed" ProgID="Equation.3" ShapeID="_x0000_i1034" DrawAspect="Content" ObjectID="_1461533538" r:id="rId25"/>
        </w:object>
      </w: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jc w:val="both"/>
        <w:rPr>
          <w:lang w:val="sr-Cyrl-CS"/>
        </w:rPr>
      </w:pPr>
      <w:r w:rsidRPr="003C552E">
        <w:rPr>
          <w:position w:val="-28"/>
          <w:lang w:val="sr-Latn-CS"/>
        </w:rPr>
        <w:object w:dxaOrig="8280" w:dyaOrig="640">
          <v:shape id="_x0000_i1035" type="#_x0000_t75" style="width:396pt;height:32.25pt" o:ole="">
            <v:imagedata r:id="rId26" o:title=""/>
          </v:shape>
          <o:OLEObject Type="Embed" ProgID="Equation.3" ShapeID="_x0000_i1035" DrawAspect="Content" ObjectID="_1461533539" r:id="rId27"/>
        </w:object>
      </w:r>
    </w:p>
    <w:p w:rsidR="00F333E8" w:rsidRDefault="00F333E8" w:rsidP="00F333E8">
      <w:pPr>
        <w:jc w:val="both"/>
        <w:rPr>
          <w:lang w:val="sr-Cyrl-CS"/>
        </w:rPr>
      </w:pPr>
      <w:r w:rsidRPr="003C552E">
        <w:rPr>
          <w:position w:val="-22"/>
          <w:sz w:val="22"/>
          <w:szCs w:val="22"/>
          <w:lang w:val="sr-Cyrl-CS"/>
        </w:rPr>
        <w:object w:dxaOrig="3460" w:dyaOrig="600">
          <v:shape id="_x0000_i1036" type="#_x0000_t75" style="width:173.25pt;height:30pt" o:ole="">
            <v:imagedata r:id="rId28" o:title=""/>
          </v:shape>
          <o:OLEObject Type="Embed" ProgID="Equation.3" ShapeID="_x0000_i1036" DrawAspect="Content" ObjectID="_1461533540" r:id="rId29"/>
        </w:object>
      </w:r>
      <w:r>
        <w:rPr>
          <w:sz w:val="22"/>
          <w:szCs w:val="22"/>
          <w:lang w:val="sr-Cyrl-CS"/>
        </w:rPr>
        <w:t xml:space="preserve">    </w:t>
      </w:r>
      <w:r>
        <w:rPr>
          <w:lang w:val="sr-Cyrl-CS"/>
        </w:rPr>
        <w:t xml:space="preserve">           </w:t>
      </w:r>
    </w:p>
    <w:p w:rsidR="00F333E8" w:rsidRDefault="00F333E8" w:rsidP="00F333E8">
      <w:pPr>
        <w:jc w:val="both"/>
        <w:rPr>
          <w:lang w:val="sr-Cyrl-CS"/>
        </w:rPr>
      </w:pPr>
      <w:r w:rsidRPr="003C552E">
        <w:rPr>
          <w:position w:val="-20"/>
          <w:lang w:val="sr-Cyrl-CS"/>
        </w:rPr>
        <w:object w:dxaOrig="3100" w:dyaOrig="580">
          <v:shape id="_x0000_i1037" type="#_x0000_t75" style="width:155.25pt;height:29.25pt" o:ole="">
            <v:imagedata r:id="rId30" o:title=""/>
          </v:shape>
          <o:OLEObject Type="Embed" ProgID="Equation.3" ShapeID="_x0000_i1037" DrawAspect="Content" ObjectID="_1461533541" r:id="rId31"/>
        </w:object>
      </w: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jc w:val="both"/>
        <w:rPr>
          <w:lang w:val="sr-Cyrl-CS"/>
        </w:rPr>
      </w:pPr>
      <w:r w:rsidRPr="003C552E">
        <w:rPr>
          <w:position w:val="-22"/>
          <w:lang w:val="sr-Cyrl-CS"/>
        </w:rPr>
        <w:object w:dxaOrig="3920" w:dyaOrig="580">
          <v:shape id="_x0000_i1038" type="#_x0000_t75" style="width:195.75pt;height:29.25pt" o:ole="">
            <v:imagedata r:id="rId32" o:title=""/>
          </v:shape>
          <o:OLEObject Type="Embed" ProgID="Equation.3" ShapeID="_x0000_i1038" DrawAspect="Content" ObjectID="_1461533542" r:id="rId33"/>
        </w:object>
      </w:r>
    </w:p>
    <w:p w:rsidR="00F333E8" w:rsidRDefault="00F333E8" w:rsidP="00F333E8">
      <w:pPr>
        <w:jc w:val="both"/>
        <w:rPr>
          <w:b/>
          <w:sz w:val="28"/>
          <w:szCs w:val="28"/>
          <w:lang w:val="sr-Cyrl-CS"/>
        </w:rPr>
      </w:pPr>
      <w:r w:rsidRPr="003C552E">
        <w:rPr>
          <w:position w:val="-28"/>
          <w:lang w:val="sr-Cyrl-CS"/>
        </w:rPr>
        <w:object w:dxaOrig="6200" w:dyaOrig="640">
          <v:shape id="_x0000_i1039" type="#_x0000_t75" style="width:309.75pt;height:32.25pt" o:ole="">
            <v:imagedata r:id="rId34" o:title=""/>
          </v:shape>
          <o:OLEObject Type="Embed" ProgID="Equation.3" ShapeID="_x0000_i1039" DrawAspect="Content" ObjectID="_1461533543" r:id="rId35"/>
        </w:object>
      </w:r>
    </w:p>
    <w:p w:rsidR="00F333E8" w:rsidRDefault="00F333E8" w:rsidP="00F333E8">
      <w:pPr>
        <w:jc w:val="both"/>
        <w:rPr>
          <w:b/>
          <w:sz w:val="28"/>
          <w:szCs w:val="28"/>
        </w:rPr>
      </w:pPr>
    </w:p>
    <w:p w:rsidR="004F2C71" w:rsidRDefault="004F2C71" w:rsidP="00F333E8">
      <w:pPr>
        <w:jc w:val="both"/>
        <w:rPr>
          <w:b/>
          <w:sz w:val="28"/>
          <w:szCs w:val="28"/>
        </w:rPr>
      </w:pPr>
    </w:p>
    <w:p w:rsidR="004F2C71" w:rsidRDefault="004F2C71" w:rsidP="00F333E8">
      <w:pPr>
        <w:jc w:val="both"/>
        <w:rPr>
          <w:b/>
          <w:sz w:val="28"/>
          <w:szCs w:val="28"/>
        </w:rPr>
      </w:pPr>
    </w:p>
    <w:p w:rsidR="004F2C71" w:rsidRDefault="004F2C71" w:rsidP="00F333E8">
      <w:pPr>
        <w:jc w:val="both"/>
        <w:rPr>
          <w:b/>
          <w:sz w:val="28"/>
          <w:szCs w:val="28"/>
        </w:rPr>
      </w:pPr>
    </w:p>
    <w:p w:rsidR="00E37AE9" w:rsidRPr="004F2C71" w:rsidRDefault="00E37AE9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lastRenderedPageBreak/>
        <w:t>Анализа структуре средстава</w:t>
      </w:r>
    </w:p>
    <w:p w:rsidR="00F333E8" w:rsidRDefault="00F333E8" w:rsidP="00F333E8">
      <w:pPr>
        <w:jc w:val="both"/>
        <w:rPr>
          <w:lang w:val="sr-Cyrl-CS"/>
        </w:rPr>
      </w:pPr>
      <w:r w:rsidRPr="003C552E">
        <w:rPr>
          <w:position w:val="-28"/>
          <w:lang w:val="sr-Latn-CS"/>
        </w:rPr>
        <w:object w:dxaOrig="4880" w:dyaOrig="640">
          <v:shape id="_x0000_i1040" type="#_x0000_t75" style="width:240pt;height:31.5pt" o:ole="">
            <v:imagedata r:id="rId36" o:title=""/>
          </v:shape>
          <o:OLEObject Type="Embed" ProgID="Equation.3" ShapeID="_x0000_i1040" DrawAspect="Content" ObjectID="_1461533544" r:id="rId37"/>
        </w:object>
      </w:r>
      <w:r>
        <w:rPr>
          <w:lang w:val="sr-Cyrl-CS"/>
        </w:rPr>
        <w:t xml:space="preserve"> </w:t>
      </w:r>
    </w:p>
    <w:p w:rsidR="00F333E8" w:rsidRDefault="00F333E8" w:rsidP="00F333E8">
      <w:pPr>
        <w:jc w:val="both"/>
        <w:rPr>
          <w:lang w:val="sr-Cyrl-CS"/>
        </w:rPr>
      </w:pPr>
    </w:p>
    <w:p w:rsidR="00F333E8" w:rsidRDefault="00F333E8" w:rsidP="00F333E8">
      <w:pPr>
        <w:jc w:val="both"/>
        <w:rPr>
          <w:lang w:val="sr-Cyrl-CS"/>
        </w:rPr>
      </w:pPr>
      <w:r w:rsidRPr="003C552E">
        <w:rPr>
          <w:position w:val="-28"/>
          <w:lang w:val="sr-Latn-CS"/>
        </w:rPr>
        <w:object w:dxaOrig="4960" w:dyaOrig="640">
          <v:shape id="_x0000_i1041" type="#_x0000_t75" style="width:243.75pt;height:31.5pt" o:ole="">
            <v:imagedata r:id="rId38" o:title=""/>
          </v:shape>
          <o:OLEObject Type="Embed" ProgID="Equation.3" ShapeID="_x0000_i1041" DrawAspect="Content" ObjectID="_1461533545" r:id="rId39"/>
        </w:object>
      </w: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4F2C71" w:rsidRDefault="004F2C71" w:rsidP="00F333E8">
      <w:pPr>
        <w:jc w:val="both"/>
        <w:rPr>
          <w:b/>
          <w:sz w:val="28"/>
          <w:szCs w:val="28"/>
        </w:rPr>
      </w:pPr>
    </w:p>
    <w:p w:rsidR="00F333E8" w:rsidRDefault="00F333E8" w:rsidP="00F333E8">
      <w:pPr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Анализа структуре капитала</w:t>
      </w:r>
    </w:p>
    <w:p w:rsidR="00F333E8" w:rsidRDefault="00F333E8" w:rsidP="00F333E8">
      <w:pPr>
        <w:jc w:val="both"/>
        <w:rPr>
          <w:b/>
          <w:sz w:val="26"/>
          <w:szCs w:val="26"/>
          <w:lang w:val="sr-Cyrl-CS"/>
        </w:rPr>
      </w:pPr>
    </w:p>
    <w:p w:rsidR="00F333E8" w:rsidRDefault="00F333E8" w:rsidP="00F333E8">
      <w:pPr>
        <w:jc w:val="both"/>
        <w:rPr>
          <w:lang w:val="sr-Cyrl-CS"/>
        </w:rPr>
      </w:pPr>
      <w:r w:rsidRPr="003C552E">
        <w:rPr>
          <w:position w:val="-28"/>
          <w:lang w:val="sr-Latn-CS"/>
        </w:rPr>
        <w:object w:dxaOrig="5760" w:dyaOrig="640">
          <v:shape id="_x0000_i1042" type="#_x0000_t75" style="width:267pt;height:31.5pt" o:ole="">
            <v:imagedata r:id="rId40" o:title=""/>
          </v:shape>
          <o:OLEObject Type="Embed" ProgID="Equation.3" ShapeID="_x0000_i1042" DrawAspect="Content" ObjectID="_1461533546" r:id="rId41"/>
        </w:object>
      </w:r>
    </w:p>
    <w:p w:rsidR="00F333E8" w:rsidRDefault="00F333E8" w:rsidP="00F333E8">
      <w:pPr>
        <w:jc w:val="both"/>
        <w:rPr>
          <w:lang w:val="sr-Cyrl-CS"/>
        </w:rPr>
      </w:pPr>
      <w:r w:rsidRPr="003C552E">
        <w:rPr>
          <w:position w:val="-28"/>
          <w:lang w:val="sr-Latn-CS"/>
        </w:rPr>
        <w:object w:dxaOrig="6280" w:dyaOrig="640">
          <v:shape id="_x0000_i1043" type="#_x0000_t75" style="width:294pt;height:31.5pt" o:ole="">
            <v:imagedata r:id="rId42" o:title=""/>
          </v:shape>
          <o:OLEObject Type="Embed" ProgID="Equation.3" ShapeID="_x0000_i1043" DrawAspect="Content" ObjectID="_1461533547" r:id="rId43"/>
        </w:object>
      </w:r>
    </w:p>
    <w:p w:rsidR="00F333E8" w:rsidRDefault="00F333E8" w:rsidP="00F333E8">
      <w:pPr>
        <w:jc w:val="both"/>
        <w:rPr>
          <w:lang w:val="sr-Cyrl-CS"/>
        </w:rPr>
      </w:pPr>
      <w:r w:rsidRPr="003C552E">
        <w:rPr>
          <w:position w:val="-28"/>
          <w:lang w:val="sr-Latn-CS"/>
        </w:rPr>
        <w:object w:dxaOrig="4240" w:dyaOrig="640">
          <v:shape id="_x0000_i1044" type="#_x0000_t75" style="width:204.75pt;height:31.5pt" o:ole="">
            <v:imagedata r:id="rId44" o:title=""/>
          </v:shape>
          <o:OLEObject Type="Embed" ProgID="Equation.3" ShapeID="_x0000_i1044" DrawAspect="Content" ObjectID="_1461533548" r:id="rId45"/>
        </w:object>
      </w:r>
    </w:p>
    <w:p w:rsidR="00F333E8" w:rsidRDefault="00F333E8" w:rsidP="00F333E8">
      <w:pPr>
        <w:jc w:val="both"/>
        <w:rPr>
          <w:lang w:val="sr-Cyrl-CS"/>
        </w:rPr>
      </w:pPr>
    </w:p>
    <w:p w:rsidR="00F333E8" w:rsidRDefault="00F333E8" w:rsidP="00F333E8">
      <w:pPr>
        <w:jc w:val="both"/>
        <w:rPr>
          <w:lang w:val="sr-Cyrl-CS"/>
        </w:rPr>
      </w:pPr>
      <w:r w:rsidRPr="003C552E">
        <w:rPr>
          <w:position w:val="-28"/>
          <w:lang w:val="sr-Latn-CS"/>
        </w:rPr>
        <w:object w:dxaOrig="4080" w:dyaOrig="640">
          <v:shape id="_x0000_i1045" type="#_x0000_t75" style="width:200.25pt;height:31.5pt" o:ole="">
            <v:imagedata r:id="rId46" o:title=""/>
          </v:shape>
          <o:OLEObject Type="Embed" ProgID="Equation.3" ShapeID="_x0000_i1045" DrawAspect="Content" ObjectID="_1461533549" r:id="rId47"/>
        </w:object>
      </w:r>
    </w:p>
    <w:p w:rsidR="00F333E8" w:rsidRDefault="00F333E8" w:rsidP="00F333E8">
      <w:pPr>
        <w:jc w:val="both"/>
        <w:rPr>
          <w:lang w:val="sr-Cyrl-CS"/>
        </w:rPr>
      </w:pPr>
    </w:p>
    <w:p w:rsidR="00F333E8" w:rsidRDefault="00F333E8" w:rsidP="00F333E8">
      <w:pPr>
        <w:jc w:val="both"/>
        <w:rPr>
          <w:lang w:val="sr-Cyrl-CS"/>
        </w:rPr>
      </w:pPr>
      <w:r w:rsidRPr="003C552E">
        <w:rPr>
          <w:position w:val="-28"/>
          <w:lang w:val="sr-Latn-CS"/>
        </w:rPr>
        <w:object w:dxaOrig="3500" w:dyaOrig="640">
          <v:shape id="_x0000_i1046" type="#_x0000_t75" style="width:171.75pt;height:31.5pt" o:ole="">
            <v:imagedata r:id="rId48" o:title=""/>
          </v:shape>
          <o:OLEObject Type="Embed" ProgID="Equation.3" ShapeID="_x0000_i1046" DrawAspect="Content" ObjectID="_1461533550" r:id="rId49"/>
        </w:object>
      </w:r>
    </w:p>
    <w:p w:rsidR="00F333E8" w:rsidRDefault="00F333E8" w:rsidP="00F333E8">
      <w:pPr>
        <w:jc w:val="both"/>
        <w:rPr>
          <w:sz w:val="26"/>
          <w:szCs w:val="26"/>
          <w:lang w:val="sr-Cyrl-CS"/>
        </w:rPr>
      </w:pPr>
    </w:p>
    <w:p w:rsidR="00F333E8" w:rsidRDefault="00F333E8" w:rsidP="00F333E8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Самосталност</w:t>
      </w:r>
      <w:r>
        <w:rPr>
          <w:sz w:val="26"/>
          <w:szCs w:val="26"/>
          <w:lang w:val="sr-Cyrl-CS"/>
        </w:rPr>
        <w:tab/>
      </w:r>
      <w:r>
        <w:rPr>
          <w:sz w:val="26"/>
          <w:szCs w:val="26"/>
          <w:lang w:val="sr-Cyrl-CS"/>
        </w:rPr>
        <w:tab/>
      </w:r>
    </w:p>
    <w:p w:rsidR="00F333E8" w:rsidRDefault="00F333E8" w:rsidP="00F333E8">
      <w:pPr>
        <w:jc w:val="both"/>
        <w:rPr>
          <w:lang w:val="sr-Cyrl-CS"/>
        </w:rPr>
      </w:pPr>
    </w:p>
    <w:p w:rsidR="00F333E8" w:rsidRDefault="00F333E8" w:rsidP="00F333E8">
      <w:pPr>
        <w:jc w:val="both"/>
        <w:rPr>
          <w:lang w:val="sr-Cyrl-CS"/>
        </w:rPr>
      </w:pPr>
      <w:r w:rsidRPr="003C552E">
        <w:rPr>
          <w:position w:val="-22"/>
          <w:lang w:val="sr-Cyrl-CS"/>
        </w:rPr>
        <w:object w:dxaOrig="3780" w:dyaOrig="600">
          <v:shape id="_x0000_i1047" type="#_x0000_t75" style="width:189pt;height:30pt" o:ole="">
            <v:imagedata r:id="rId50" o:title=""/>
          </v:shape>
          <o:OLEObject Type="Embed" ProgID="Equation.3" ShapeID="_x0000_i1047" DrawAspect="Content" ObjectID="_1461533551" r:id="rId51"/>
        </w:object>
      </w:r>
      <w:r>
        <w:rPr>
          <w:lang w:val="sr-Cyrl-CS"/>
        </w:rPr>
        <w:t xml:space="preserve">                      </w:t>
      </w:r>
    </w:p>
    <w:p w:rsidR="00F333E8" w:rsidRDefault="00F333E8" w:rsidP="00F333E8">
      <w:pPr>
        <w:rPr>
          <w:lang w:val="sr-Cyrl-CS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  <w:r w:rsidRPr="003C552E">
        <w:rPr>
          <w:position w:val="-20"/>
          <w:lang w:val="sr-Cyrl-CS"/>
        </w:rPr>
        <w:object w:dxaOrig="3500" w:dyaOrig="580">
          <v:shape id="_x0000_i1048" type="#_x0000_t75" style="width:174.75pt;height:29.25pt" o:ole="">
            <v:imagedata r:id="rId52" o:title=""/>
          </v:shape>
          <o:OLEObject Type="Embed" ProgID="Equation.3" ShapeID="_x0000_i1048" DrawAspect="Content" ObjectID="_1461533552" r:id="rId53"/>
        </w:object>
      </w:r>
      <w:r>
        <w:rPr>
          <w:lang w:val="sr-Cyrl-CS"/>
        </w:rPr>
        <w:t xml:space="preserve">                      </w:t>
      </w: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Анализа ефикасности управљања</w:t>
      </w:r>
    </w:p>
    <w:p w:rsidR="00F333E8" w:rsidRDefault="00F333E8" w:rsidP="00F333E8">
      <w:pPr>
        <w:rPr>
          <w:b/>
          <w:sz w:val="26"/>
          <w:szCs w:val="26"/>
          <w:lang w:val="sr-Cyrl-CS"/>
        </w:rPr>
      </w:pPr>
    </w:p>
    <w:p w:rsidR="00F333E8" w:rsidRDefault="00F333E8" w:rsidP="00F333E8">
      <w:pPr>
        <w:rPr>
          <w:b/>
          <w:sz w:val="40"/>
          <w:szCs w:val="40"/>
          <w:lang w:val="sr-Cyrl-CS"/>
        </w:rPr>
      </w:pPr>
      <w:r w:rsidRPr="003C552E">
        <w:rPr>
          <w:position w:val="-28"/>
          <w:lang w:val="sr-Latn-CS"/>
        </w:rPr>
        <w:object w:dxaOrig="6160" w:dyaOrig="640">
          <v:shape id="_x0000_i1049" type="#_x0000_t75" style="width:324pt;height:32.25pt" o:ole="">
            <v:imagedata r:id="rId54" o:title=""/>
          </v:shape>
          <o:OLEObject Type="Embed" ProgID="Equation.3" ShapeID="_x0000_i1049" DrawAspect="Content" ObjectID="_1461533553" r:id="rId55"/>
        </w:object>
      </w: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</w:pPr>
      <w:r w:rsidRPr="003C552E">
        <w:rPr>
          <w:position w:val="-24"/>
          <w:lang w:val="sr-Cyrl-CS"/>
        </w:rPr>
        <w:object w:dxaOrig="3320" w:dyaOrig="620">
          <v:shape id="_x0000_i1050" type="#_x0000_t75" style="width:165.75pt;height:30.75pt" o:ole="">
            <v:imagedata r:id="rId56" o:title=""/>
          </v:shape>
          <o:OLEObject Type="Embed" ProgID="Equation.3" ShapeID="_x0000_i1050" DrawAspect="Content" ObjectID="_1461533554" r:id="rId57"/>
        </w:object>
      </w:r>
      <w:r>
        <w:t xml:space="preserve">   </w:t>
      </w: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lang w:val="sr-Cyrl-CS"/>
        </w:rPr>
      </w:pPr>
      <w:r w:rsidRPr="003C552E">
        <w:rPr>
          <w:position w:val="-24"/>
          <w:lang w:val="sr-Cyrl-CS"/>
        </w:rPr>
        <w:object w:dxaOrig="1000" w:dyaOrig="620">
          <v:shape id="_x0000_i1051" type="#_x0000_t75" style="width:50.25pt;height:30.75pt" o:ole="">
            <v:imagedata r:id="rId58" o:title=""/>
          </v:shape>
          <o:OLEObject Type="Embed" ProgID="Equation.3" ShapeID="_x0000_i1051" DrawAspect="Content" ObjectID="_1461533555" r:id="rId59"/>
        </w:object>
      </w: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lang w:val="sr-Latn-CS"/>
        </w:rPr>
      </w:pPr>
      <w:r w:rsidRPr="003C552E">
        <w:rPr>
          <w:position w:val="-28"/>
          <w:lang w:val="sr-Latn-CS"/>
        </w:rPr>
        <w:object w:dxaOrig="5900" w:dyaOrig="640">
          <v:shape id="_x0000_i1052" type="#_x0000_t75" style="width:315pt;height:32.25pt" o:ole="">
            <v:imagedata r:id="rId60" o:title=""/>
          </v:shape>
          <o:OLEObject Type="Embed" ProgID="Equation.3" ShapeID="_x0000_i1052" DrawAspect="Content" ObjectID="_1461533556" r:id="rId61"/>
        </w:object>
      </w: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</w:pPr>
      <w:r w:rsidRPr="003C552E">
        <w:rPr>
          <w:position w:val="-22"/>
          <w:lang w:val="sr-Cyrl-CS"/>
        </w:rPr>
        <w:object w:dxaOrig="3160" w:dyaOrig="600">
          <v:shape id="_x0000_i1053" type="#_x0000_t75" style="width:158.25pt;height:30pt" o:ole="">
            <v:imagedata r:id="rId62" o:title=""/>
          </v:shape>
          <o:OLEObject Type="Embed" ProgID="Equation.3" ShapeID="_x0000_i1053" DrawAspect="Content" ObjectID="_1461533557" r:id="rId63"/>
        </w:object>
      </w:r>
      <w:r>
        <w:t xml:space="preserve">     </w:t>
      </w: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  <w:r w:rsidRPr="003C552E">
        <w:rPr>
          <w:position w:val="-24"/>
          <w:lang w:val="sr-Cyrl-CS"/>
        </w:rPr>
        <w:object w:dxaOrig="1020" w:dyaOrig="620">
          <v:shape id="_x0000_i1054" type="#_x0000_t75" style="width:51pt;height:30.75pt" o:ole="">
            <v:imagedata r:id="rId64" o:title=""/>
          </v:shape>
          <o:OLEObject Type="Embed" ProgID="Equation.3" ShapeID="_x0000_i1054" DrawAspect="Content" ObjectID="_1461533558" r:id="rId65"/>
        </w:object>
      </w: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lang w:val="sr-Latn-CS"/>
        </w:rPr>
      </w:pPr>
      <w:r w:rsidRPr="003C552E">
        <w:rPr>
          <w:position w:val="-28"/>
          <w:lang w:val="sr-Latn-CS"/>
        </w:rPr>
        <w:object w:dxaOrig="6300" w:dyaOrig="640">
          <v:shape id="_x0000_i1055" type="#_x0000_t75" style="width:333pt;height:32.25pt" o:ole="">
            <v:imagedata r:id="rId66" o:title=""/>
          </v:shape>
          <o:OLEObject Type="Embed" ProgID="Equation.3" ShapeID="_x0000_i1055" DrawAspect="Content" ObjectID="_1461533559" r:id="rId67"/>
        </w:object>
      </w: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</w:pPr>
      <w:r w:rsidRPr="003C552E">
        <w:rPr>
          <w:position w:val="-22"/>
          <w:lang w:val="sr-Cyrl-CS"/>
        </w:rPr>
        <w:object w:dxaOrig="3120" w:dyaOrig="600">
          <v:shape id="_x0000_i1056" type="#_x0000_t75" style="width:156pt;height:30pt" o:ole="">
            <v:imagedata r:id="rId68" o:title=""/>
          </v:shape>
          <o:OLEObject Type="Embed" ProgID="Equation.3" ShapeID="_x0000_i1056" DrawAspect="Content" ObjectID="_1461533560" r:id="rId69"/>
        </w:object>
      </w:r>
      <w:r>
        <w:t xml:space="preserve">  </w:t>
      </w: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</w:pPr>
      <w:r w:rsidRPr="003C552E">
        <w:rPr>
          <w:position w:val="-24"/>
          <w:lang w:val="sr-Cyrl-CS"/>
        </w:rPr>
        <w:object w:dxaOrig="1080" w:dyaOrig="620">
          <v:shape id="_x0000_i1057" type="#_x0000_t75" style="width:54pt;height:30.75pt" o:ole="">
            <v:imagedata r:id="rId70" o:title=""/>
          </v:shape>
          <o:OLEObject Type="Embed" ProgID="Equation.3" ShapeID="_x0000_i1057" DrawAspect="Content" ObjectID="_1461533561" r:id="rId71"/>
        </w:object>
      </w:r>
      <w:r>
        <w:t xml:space="preserve">  </w:t>
      </w: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</w:pPr>
      <w:r w:rsidRPr="003C552E">
        <w:rPr>
          <w:position w:val="-6"/>
          <w:lang w:val="sr-Cyrl-CS"/>
        </w:rPr>
        <w:object w:dxaOrig="1359" w:dyaOrig="260">
          <v:shape id="_x0000_i1058" type="#_x0000_t75" style="width:68.25pt;height:12.75pt" o:ole="">
            <v:imagedata r:id="rId72" o:title=""/>
          </v:shape>
          <o:OLEObject Type="Embed" ProgID="Equation.3" ShapeID="_x0000_i1058" DrawAspect="Content" ObjectID="_1461533562" r:id="rId73"/>
        </w:object>
      </w: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</w:pPr>
    </w:p>
    <w:p w:rsidR="00F333E8" w:rsidRDefault="00F333E8" w:rsidP="00F333E8">
      <w:pPr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Анализа структуре прихода и  расхода</w:t>
      </w:r>
    </w:p>
    <w:p w:rsidR="00F333E8" w:rsidRDefault="00F333E8" w:rsidP="00F333E8">
      <w:pPr>
        <w:jc w:val="both"/>
        <w:rPr>
          <w:b/>
          <w:sz w:val="28"/>
          <w:szCs w:val="28"/>
          <w:lang w:val="sr-Cyrl-CS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Анализа рентабилности</w:t>
      </w:r>
    </w:p>
    <w:p w:rsidR="00F333E8" w:rsidRDefault="00F333E8" w:rsidP="00F333E8">
      <w:pPr>
        <w:jc w:val="center"/>
        <w:rPr>
          <w:sz w:val="26"/>
          <w:szCs w:val="26"/>
          <w:lang w:val="sr-Cyrl-CS"/>
        </w:rPr>
      </w:pPr>
    </w:p>
    <w:p w:rsidR="00F333E8" w:rsidRDefault="00F333E8" w:rsidP="00F333E8">
      <w:pPr>
        <w:jc w:val="both"/>
        <w:rPr>
          <w:lang w:val="sr-Cyrl-CS"/>
        </w:rPr>
      </w:pPr>
      <w:r w:rsidRPr="003C552E">
        <w:rPr>
          <w:position w:val="-28"/>
          <w:lang w:val="sr-Latn-CS"/>
        </w:rPr>
        <w:object w:dxaOrig="7160" w:dyaOrig="640">
          <v:shape id="_x0000_i1059" type="#_x0000_t75" style="width:387pt;height:32.25pt" o:ole="">
            <v:imagedata r:id="rId74" o:title=""/>
          </v:shape>
          <o:OLEObject Type="Embed" ProgID="Equation.3" ShapeID="_x0000_i1059" DrawAspect="Content" ObjectID="_1461533563" r:id="rId75"/>
        </w:object>
      </w:r>
    </w:p>
    <w:p w:rsidR="00F333E8" w:rsidRDefault="00F333E8" w:rsidP="00F333E8">
      <w:pPr>
        <w:jc w:val="both"/>
        <w:rPr>
          <w:lang w:val="sr-Cyrl-CS"/>
        </w:rPr>
      </w:pPr>
      <w:r w:rsidRPr="003C552E">
        <w:rPr>
          <w:position w:val="-20"/>
          <w:lang w:val="sr-Cyrl-CS"/>
        </w:rPr>
        <w:object w:dxaOrig="3480" w:dyaOrig="580">
          <v:shape id="_x0000_i1060" type="#_x0000_t75" style="width:174pt;height:29.25pt" o:ole="">
            <v:imagedata r:id="rId76" o:title=""/>
          </v:shape>
          <o:OLEObject Type="Embed" ProgID="Equation.3" ShapeID="_x0000_i1060" DrawAspect="Content" ObjectID="_1461533564" r:id="rId77"/>
        </w:object>
      </w:r>
      <w:r>
        <w:rPr>
          <w:lang w:val="sr-Cyrl-CS"/>
        </w:rPr>
        <w:t xml:space="preserve">               </w:t>
      </w:r>
    </w:p>
    <w:p w:rsidR="00F333E8" w:rsidRDefault="00F333E8" w:rsidP="00F333E8">
      <w:pPr>
        <w:jc w:val="both"/>
        <w:rPr>
          <w:lang w:val="sr-Cyrl-CS"/>
        </w:rPr>
      </w:pPr>
    </w:p>
    <w:p w:rsidR="00F333E8" w:rsidRDefault="00F333E8" w:rsidP="00F333E8">
      <w:pPr>
        <w:jc w:val="both"/>
        <w:rPr>
          <w:lang w:val="sr-Cyrl-CS"/>
        </w:rPr>
      </w:pPr>
      <w:r w:rsidRPr="003C552E">
        <w:rPr>
          <w:position w:val="-22"/>
          <w:lang w:val="sr-Cyrl-CS"/>
        </w:rPr>
        <w:object w:dxaOrig="3180" w:dyaOrig="600">
          <v:shape id="_x0000_i1061" type="#_x0000_t75" style="width:159pt;height:30pt" o:ole="">
            <v:imagedata r:id="rId78" o:title=""/>
          </v:shape>
          <o:OLEObject Type="Embed" ProgID="Equation.3" ShapeID="_x0000_i1061" DrawAspect="Content" ObjectID="_1461533565" r:id="rId79"/>
        </w:object>
      </w:r>
    </w:p>
    <w:p w:rsidR="00F333E8" w:rsidRDefault="00F333E8" w:rsidP="00F333E8">
      <w:pPr>
        <w:jc w:val="center"/>
        <w:rPr>
          <w:sz w:val="26"/>
          <w:szCs w:val="26"/>
          <w:lang w:val="sr-Cyrl-CS"/>
        </w:rPr>
      </w:pPr>
    </w:p>
    <w:p w:rsidR="00F333E8" w:rsidRDefault="00F333E8" w:rsidP="00F333E8">
      <w:pPr>
        <w:jc w:val="center"/>
        <w:rPr>
          <w:sz w:val="26"/>
          <w:szCs w:val="26"/>
          <w:lang w:val="sr-Cyrl-CS"/>
        </w:rPr>
      </w:pPr>
      <w:r w:rsidRPr="003C552E">
        <w:rPr>
          <w:position w:val="-28"/>
          <w:lang w:val="sr-Latn-CS"/>
        </w:rPr>
        <w:object w:dxaOrig="7280" w:dyaOrig="640">
          <v:shape id="_x0000_i1062" type="#_x0000_t75" style="width:386.25pt;height:32.25pt" o:ole="">
            <v:imagedata r:id="rId80" o:title=""/>
          </v:shape>
          <o:OLEObject Type="Embed" ProgID="Equation.3" ShapeID="_x0000_i1062" DrawAspect="Content" ObjectID="_1461533566" r:id="rId81"/>
        </w:object>
      </w: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lang w:val="sr-Cyrl-CS"/>
        </w:rPr>
      </w:pPr>
      <w:r w:rsidRPr="003C552E">
        <w:rPr>
          <w:position w:val="-22"/>
          <w:lang w:val="sr-Cyrl-CS"/>
        </w:rPr>
        <w:object w:dxaOrig="3580" w:dyaOrig="600">
          <v:shape id="_x0000_i1063" type="#_x0000_t75" style="width:179.25pt;height:30pt" o:ole="">
            <v:imagedata r:id="rId82" o:title=""/>
          </v:shape>
          <o:OLEObject Type="Embed" ProgID="Equation.3" ShapeID="_x0000_i1063" DrawAspect="Content" ObjectID="_1461533567" r:id="rId83"/>
        </w:object>
      </w:r>
      <w:r>
        <w:rPr>
          <w:lang w:val="sr-Cyrl-CS"/>
        </w:rPr>
        <w:t xml:space="preserve">             </w:t>
      </w: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lang w:val="sr-Cyrl-CS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lang w:val="sr-Cyrl-CS"/>
        </w:rPr>
      </w:pPr>
      <w:r w:rsidRPr="003C552E">
        <w:rPr>
          <w:position w:val="-24"/>
          <w:lang w:val="sr-Cyrl-CS"/>
        </w:rPr>
        <w:object w:dxaOrig="3260" w:dyaOrig="620">
          <v:shape id="_x0000_i1064" type="#_x0000_t75" style="width:162.75pt;height:30.75pt" o:ole="">
            <v:imagedata r:id="rId84" o:title=""/>
          </v:shape>
          <o:OLEObject Type="Embed" ProgID="Equation.3" ShapeID="_x0000_i1064" DrawAspect="Content" ObjectID="_1461533568" r:id="rId85"/>
        </w:object>
      </w: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</w:pPr>
    </w:p>
    <w:p w:rsidR="00F333E8" w:rsidRDefault="00F333E8" w:rsidP="00F333E8">
      <w:pPr>
        <w:jc w:val="both"/>
      </w:pPr>
      <w:r w:rsidRPr="003C552E">
        <w:rPr>
          <w:position w:val="-28"/>
          <w:lang w:val="sr-Latn-CS"/>
        </w:rPr>
        <w:object w:dxaOrig="5640" w:dyaOrig="660">
          <v:shape id="_x0000_i1065" type="#_x0000_t75" style="width:297pt;height:33pt" o:ole="">
            <v:imagedata r:id="rId86" o:title=""/>
          </v:shape>
          <o:OLEObject Type="Embed" ProgID="Equation.3" ShapeID="_x0000_i1065" DrawAspect="Content" ObjectID="_1461533569" r:id="rId87"/>
        </w:object>
      </w:r>
    </w:p>
    <w:p w:rsidR="00F333E8" w:rsidRDefault="00F333E8" w:rsidP="00F333E8">
      <w:pPr>
        <w:jc w:val="both"/>
        <w:rPr>
          <w:lang w:val="sr-Cyrl-CS"/>
        </w:rPr>
      </w:pPr>
    </w:p>
    <w:p w:rsidR="00F333E8" w:rsidRDefault="00F333E8" w:rsidP="00F333E8">
      <w:pPr>
        <w:jc w:val="both"/>
        <w:rPr>
          <w:lang w:val="sr-Cyrl-CS"/>
        </w:rPr>
      </w:pPr>
      <w:r w:rsidRPr="003C552E">
        <w:rPr>
          <w:position w:val="-20"/>
          <w:lang w:val="sr-Cyrl-CS"/>
        </w:rPr>
        <w:object w:dxaOrig="3680" w:dyaOrig="580">
          <v:shape id="_x0000_i1066" type="#_x0000_t75" style="width:183.75pt;height:29.25pt" o:ole="">
            <v:imagedata r:id="rId88" o:title=""/>
          </v:shape>
          <o:OLEObject Type="Embed" ProgID="Equation.3" ShapeID="_x0000_i1066" DrawAspect="Content" ObjectID="_1461533570" r:id="rId89"/>
        </w:object>
      </w:r>
      <w:r>
        <w:rPr>
          <w:lang w:val="sr-Cyrl-CS"/>
        </w:rPr>
        <w:tab/>
      </w:r>
      <w:r>
        <w:rPr>
          <w:lang w:val="sr-Cyrl-CS"/>
        </w:rPr>
        <w:tab/>
        <w:t xml:space="preserve">            </w:t>
      </w:r>
    </w:p>
    <w:p w:rsidR="00F333E8" w:rsidRDefault="00F333E8" w:rsidP="00F333E8">
      <w:pPr>
        <w:jc w:val="both"/>
        <w:rPr>
          <w:lang w:val="sr-Cyrl-CS"/>
        </w:rPr>
      </w:pPr>
    </w:p>
    <w:p w:rsidR="00F333E8" w:rsidRDefault="00F333E8" w:rsidP="00F333E8">
      <w:pPr>
        <w:jc w:val="both"/>
        <w:rPr>
          <w:lang w:val="sr-Cyrl-CS"/>
        </w:rPr>
      </w:pPr>
      <w:r w:rsidRPr="003C552E">
        <w:rPr>
          <w:position w:val="-22"/>
          <w:lang w:val="sr-Cyrl-CS"/>
        </w:rPr>
        <w:object w:dxaOrig="3400" w:dyaOrig="600">
          <v:shape id="_x0000_i1067" type="#_x0000_t75" style="width:170.25pt;height:30pt" o:ole="">
            <v:imagedata r:id="rId90" o:title=""/>
          </v:shape>
          <o:OLEObject Type="Embed" ProgID="Equation.3" ShapeID="_x0000_i1067" DrawAspect="Content" ObjectID="_1461533571" r:id="rId91"/>
        </w:object>
      </w:r>
      <w:r>
        <w:rPr>
          <w:lang w:val="sr-Cyrl-CS"/>
        </w:rPr>
        <w:tab/>
      </w:r>
      <w:r>
        <w:rPr>
          <w:lang w:val="sr-Cyrl-CS"/>
        </w:rPr>
        <w:tab/>
        <w:t xml:space="preserve">             </w:t>
      </w: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</w:pPr>
      <w:r w:rsidRPr="003C552E">
        <w:rPr>
          <w:position w:val="-28"/>
          <w:lang w:val="sr-Latn-CS"/>
        </w:rPr>
        <w:object w:dxaOrig="5000" w:dyaOrig="660">
          <v:shape id="_x0000_i1068" type="#_x0000_t75" style="width:261pt;height:33pt" o:ole="">
            <v:imagedata r:id="rId92" o:title=""/>
          </v:shape>
          <o:OLEObject Type="Embed" ProgID="Equation.3" ShapeID="_x0000_i1068" DrawAspect="Content" ObjectID="_1461533572" r:id="rId93"/>
        </w:object>
      </w: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lang w:val="sr-Cyrl-CS"/>
        </w:rPr>
      </w:pPr>
      <w:r w:rsidRPr="003C552E">
        <w:rPr>
          <w:position w:val="-20"/>
          <w:lang w:val="sr-Cyrl-CS"/>
        </w:rPr>
        <w:object w:dxaOrig="3760" w:dyaOrig="580">
          <v:shape id="_x0000_i1069" type="#_x0000_t75" style="width:188.25pt;height:29.25pt" o:ole="">
            <v:imagedata r:id="rId94" o:title=""/>
          </v:shape>
          <o:OLEObject Type="Embed" ProgID="Equation.3" ShapeID="_x0000_i1069" DrawAspect="Content" ObjectID="_1461533573" r:id="rId95"/>
        </w:object>
      </w: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lang w:val="sr-Cyrl-CS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lang w:val="sr-Cyrl-CS"/>
        </w:rPr>
      </w:pPr>
      <w:r w:rsidRPr="003C552E">
        <w:rPr>
          <w:position w:val="-20"/>
          <w:lang w:val="sr-Cyrl-CS"/>
        </w:rPr>
        <w:object w:dxaOrig="3460" w:dyaOrig="580">
          <v:shape id="_x0000_i1070" type="#_x0000_t75" style="width:173.25pt;height:29.25pt" o:ole="">
            <v:imagedata r:id="rId96" o:title=""/>
          </v:shape>
          <o:OLEObject Type="Embed" ProgID="Equation.3" ShapeID="_x0000_i1070" DrawAspect="Content" ObjectID="_1461533574" r:id="rId97"/>
        </w:object>
      </w: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lang w:val="sr-Cyrl-CS"/>
        </w:rPr>
      </w:pPr>
    </w:p>
    <w:p w:rsidR="004F2C71" w:rsidRDefault="004F2C71" w:rsidP="00F333E8">
      <w:pPr>
        <w:overflowPunct w:val="0"/>
        <w:autoSpaceDE w:val="0"/>
        <w:autoSpaceDN w:val="0"/>
        <w:adjustRightInd w:val="0"/>
        <w:textAlignment w:val="baseline"/>
        <w:rPr>
          <w:b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b/>
          <w:lang w:val="sr-Cyrl-CS"/>
        </w:rPr>
      </w:pPr>
      <w:r>
        <w:rPr>
          <w:b/>
          <w:lang w:val="sr-Cyrl-CS"/>
        </w:rPr>
        <w:t xml:space="preserve">Стопа приноса на укупна средства </w:t>
      </w: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lang w:val="sr-Cyrl-CS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</w:pPr>
      <w:r>
        <w:rPr>
          <w:lang w:val="sr-Cyrl-CS"/>
        </w:rPr>
        <w:t xml:space="preserve">претходна година = 0,76 x </w:t>
      </w:r>
      <w:r>
        <w:t>9,67% = 7,35%</w:t>
      </w: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lang w:val="sr-Cyrl-CS"/>
        </w:rPr>
      </w:pPr>
      <w:proofErr w:type="spellStart"/>
      <w:r>
        <w:t>текућа</w:t>
      </w:r>
      <w:proofErr w:type="spellEnd"/>
      <w:r>
        <w:t xml:space="preserve"> </w:t>
      </w:r>
      <w:proofErr w:type="spellStart"/>
      <w:r>
        <w:t>година</w:t>
      </w:r>
      <w:proofErr w:type="spellEnd"/>
      <w:r>
        <w:t xml:space="preserve"> = 0,77 </w:t>
      </w:r>
      <w:r>
        <w:rPr>
          <w:lang w:val="sr-Cyrl-CS"/>
        </w:rPr>
        <w:t>x 9,55% = 7,35%</w:t>
      </w: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lang w:val="sr-Cyrl-CS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b/>
          <w:lang w:val="sr-Cyrl-CS"/>
        </w:rPr>
      </w:pPr>
      <w:r>
        <w:rPr>
          <w:b/>
          <w:lang w:val="sr-Cyrl-CS"/>
        </w:rPr>
        <w:t>Стопа приноса на сопствена средства</w:t>
      </w: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lang w:val="sr-Cyrl-CS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lang w:val="sr-Cyrl-CS"/>
        </w:rPr>
      </w:pPr>
      <w:proofErr w:type="spellStart"/>
      <w:r>
        <w:t>претходна</w:t>
      </w:r>
      <w:proofErr w:type="spellEnd"/>
      <w:r>
        <w:t xml:space="preserve"> </w:t>
      </w:r>
      <w:proofErr w:type="spellStart"/>
      <w:r>
        <w:t>година</w:t>
      </w:r>
      <w:proofErr w:type="spellEnd"/>
      <w:r>
        <w:t xml:space="preserve"> = 2,06 </w:t>
      </w:r>
      <w:r>
        <w:rPr>
          <w:lang w:val="sr-Cyrl-CS"/>
        </w:rPr>
        <w:t>x 2,38% = 4,90%</w:t>
      </w: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lang w:val="sr-Cyrl-CS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</w:pPr>
      <w:r>
        <w:rPr>
          <w:lang w:val="sr-Cyrl-CS"/>
        </w:rPr>
        <w:t>текућа година = 1,89 x 6,39% = 12,08%</w:t>
      </w: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rPr>
          <w:b/>
          <w:sz w:val="28"/>
          <w:szCs w:val="28"/>
        </w:rPr>
      </w:pPr>
    </w:p>
    <w:p w:rsidR="00F333E8" w:rsidRDefault="00F333E8" w:rsidP="00F333E8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Latn-CS"/>
        </w:rPr>
        <w:t>Анализа економичности</w:t>
      </w:r>
    </w:p>
    <w:p w:rsidR="00F333E8" w:rsidRDefault="00F333E8" w:rsidP="00F333E8">
      <w:pPr>
        <w:rPr>
          <w:sz w:val="28"/>
          <w:szCs w:val="28"/>
          <w:lang w:val="sr-Cyrl-CS"/>
        </w:rPr>
      </w:pPr>
    </w:p>
    <w:p w:rsidR="00F333E8" w:rsidRDefault="00F333E8" w:rsidP="00F333E8">
      <w:pPr>
        <w:jc w:val="both"/>
        <w:rPr>
          <w:lang w:val="sr-Latn-CS"/>
        </w:rPr>
      </w:pPr>
      <w:r w:rsidRPr="003C552E">
        <w:rPr>
          <w:position w:val="-28"/>
          <w:lang w:val="sr-Latn-CS"/>
        </w:rPr>
        <w:object w:dxaOrig="5380" w:dyaOrig="660">
          <v:shape id="_x0000_i1071" type="#_x0000_t75" style="width:269.25pt;height:33pt" o:ole="">
            <v:imagedata r:id="rId98" o:title=""/>
          </v:shape>
          <o:OLEObject Type="Embed" ProgID="Equation.3" ShapeID="_x0000_i1071" DrawAspect="Content" ObjectID="_1461533575" r:id="rId99"/>
        </w:object>
      </w:r>
    </w:p>
    <w:p w:rsidR="00F333E8" w:rsidRDefault="00F333E8" w:rsidP="00F333E8">
      <w:pPr>
        <w:ind w:firstLine="720"/>
        <w:jc w:val="both"/>
        <w:rPr>
          <w:lang w:val="sr-Latn-CS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lang w:val="sr-Latn-CS"/>
        </w:rPr>
      </w:pPr>
      <w:r w:rsidRPr="003C552E">
        <w:rPr>
          <w:position w:val="-28"/>
          <w:lang w:val="sr-Latn-CS"/>
        </w:rPr>
        <w:object w:dxaOrig="5800" w:dyaOrig="660">
          <v:shape id="_x0000_i1072" type="#_x0000_t75" style="width:290.25pt;height:33pt" o:ole="">
            <v:imagedata r:id="rId100" o:title=""/>
          </v:shape>
          <o:OLEObject Type="Embed" ProgID="Equation.3" ShapeID="_x0000_i1072" DrawAspect="Content" ObjectID="_1461533576" r:id="rId101"/>
        </w:object>
      </w: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lang w:val="sr-Latn-CS"/>
        </w:rPr>
      </w:pPr>
    </w:p>
    <w:p w:rsidR="00F333E8" w:rsidRDefault="00F333E8" w:rsidP="00F333E8">
      <w:pPr>
        <w:rPr>
          <w:b/>
          <w:sz w:val="28"/>
          <w:szCs w:val="28"/>
          <w:lang w:val="sr-Cyrl-CS"/>
        </w:rPr>
      </w:pPr>
    </w:p>
    <w:p w:rsidR="00F333E8" w:rsidRDefault="00F333E8" w:rsidP="00F333E8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Анализа продуктивности</w:t>
      </w:r>
    </w:p>
    <w:p w:rsidR="00F333E8" w:rsidRDefault="00F333E8" w:rsidP="00F333E8">
      <w:pPr>
        <w:rPr>
          <w:b/>
          <w:sz w:val="28"/>
          <w:szCs w:val="28"/>
          <w:lang w:val="sr-Cyrl-CS"/>
        </w:rPr>
      </w:pPr>
    </w:p>
    <w:p w:rsidR="00F333E8" w:rsidRDefault="00F333E8" w:rsidP="00F333E8">
      <w:pPr>
        <w:jc w:val="both"/>
        <w:rPr>
          <w:lang w:val="sr-Latn-CS"/>
        </w:rPr>
      </w:pPr>
      <w:r w:rsidRPr="003C552E">
        <w:rPr>
          <w:position w:val="-28"/>
          <w:lang w:val="sr-Latn-CS"/>
        </w:rPr>
        <w:object w:dxaOrig="6080" w:dyaOrig="640">
          <v:shape id="_x0000_i1073" type="#_x0000_t75" style="width:324pt;height:32.25pt" o:ole="">
            <v:imagedata r:id="rId102" o:title=""/>
          </v:shape>
          <o:OLEObject Type="Embed" ProgID="Equation.3" ShapeID="_x0000_i1073" DrawAspect="Content" ObjectID="_1461533577" r:id="rId103"/>
        </w:object>
      </w:r>
      <w:r>
        <w:rPr>
          <w:lang w:val="sr-Latn-CS"/>
        </w:rPr>
        <w:t xml:space="preserve"> </w:t>
      </w:r>
    </w:p>
    <w:p w:rsidR="00F333E8" w:rsidRDefault="00F333E8" w:rsidP="00F333E8">
      <w:pPr>
        <w:ind w:firstLine="720"/>
        <w:jc w:val="both"/>
        <w:rPr>
          <w:lang w:val="sr-Latn-CS"/>
        </w:rPr>
      </w:pPr>
    </w:p>
    <w:p w:rsidR="00F333E8" w:rsidRDefault="00F333E8" w:rsidP="00F333E8">
      <w:pPr>
        <w:jc w:val="both"/>
        <w:rPr>
          <w:b/>
        </w:rPr>
      </w:pPr>
      <w:r w:rsidRPr="003C552E">
        <w:rPr>
          <w:b/>
          <w:position w:val="-28"/>
          <w:lang w:val="sr-Latn-CS"/>
        </w:rPr>
        <w:object w:dxaOrig="6260" w:dyaOrig="640">
          <v:shape id="_x0000_i1074" type="#_x0000_t75" style="width:333pt;height:32.25pt" o:ole="">
            <v:imagedata r:id="rId104" o:title=""/>
          </v:shape>
          <o:OLEObject Type="Embed" ProgID="Equation.3" ShapeID="_x0000_i1074" DrawAspect="Content" ObjectID="_1461533578" r:id="rId105"/>
        </w:object>
      </w:r>
    </w:p>
    <w:p w:rsidR="00F333E8" w:rsidRDefault="00F333E8" w:rsidP="00F333E8">
      <w:pPr>
        <w:jc w:val="both"/>
        <w:rPr>
          <w:sz w:val="20"/>
          <w:szCs w:val="20"/>
          <w:lang w:val="sr-Cyrl-CS"/>
        </w:rPr>
      </w:pPr>
      <w:r w:rsidRPr="003C552E">
        <w:rPr>
          <w:position w:val="-22"/>
          <w:sz w:val="20"/>
          <w:szCs w:val="20"/>
          <w:lang w:val="sr-Cyrl-CS"/>
        </w:rPr>
        <w:object w:dxaOrig="4460" w:dyaOrig="600">
          <v:shape id="_x0000_i1075" type="#_x0000_t75" style="width:222.75pt;height:30pt" o:ole="">
            <v:imagedata r:id="rId106" o:title=""/>
          </v:shape>
          <o:OLEObject Type="Embed" ProgID="Equation.3" ShapeID="_x0000_i1075" DrawAspect="Content" ObjectID="_1461533579" r:id="rId107"/>
        </w:object>
      </w:r>
    </w:p>
    <w:p w:rsidR="00F333E8" w:rsidRDefault="00F333E8" w:rsidP="00F333E8">
      <w:pPr>
        <w:jc w:val="both"/>
        <w:rPr>
          <w:b/>
        </w:rPr>
      </w:pPr>
      <w:r w:rsidRPr="003C552E">
        <w:rPr>
          <w:position w:val="-22"/>
          <w:sz w:val="20"/>
          <w:szCs w:val="20"/>
          <w:lang w:val="sr-Cyrl-CS"/>
        </w:rPr>
        <w:object w:dxaOrig="4180" w:dyaOrig="600">
          <v:shape id="_x0000_i1076" type="#_x0000_t75" style="width:209.25pt;height:30pt" o:ole="">
            <v:imagedata r:id="rId108" o:title=""/>
          </v:shape>
          <o:OLEObject Type="Embed" ProgID="Equation.3" ShapeID="_x0000_i1076" DrawAspect="Content" ObjectID="_1461533580" r:id="rId109"/>
        </w:object>
      </w:r>
    </w:p>
    <w:p w:rsidR="00F333E8" w:rsidRDefault="00F333E8" w:rsidP="00F333E8">
      <w:pPr>
        <w:ind w:firstLine="720"/>
        <w:jc w:val="both"/>
        <w:rPr>
          <w:b/>
          <w:lang w:val="sr-Cyrl-CS"/>
        </w:rPr>
      </w:pPr>
    </w:p>
    <w:p w:rsidR="00F333E8" w:rsidRDefault="00F333E8" w:rsidP="00F333E8">
      <w:pPr>
        <w:jc w:val="both"/>
        <w:rPr>
          <w:b/>
          <w:lang w:val="sr-Cyrl-CS"/>
        </w:rPr>
      </w:pPr>
      <w:r w:rsidRPr="003C552E">
        <w:rPr>
          <w:b/>
          <w:position w:val="-28"/>
          <w:lang w:val="sr-Latn-CS"/>
        </w:rPr>
        <w:object w:dxaOrig="5760" w:dyaOrig="640">
          <v:shape id="_x0000_i1077" type="#_x0000_t75" style="width:315pt;height:32.25pt" o:ole="">
            <v:imagedata r:id="rId110" o:title=""/>
          </v:shape>
          <o:OLEObject Type="Embed" ProgID="Equation.3" ShapeID="_x0000_i1077" DrawAspect="Content" ObjectID="_1461533581" r:id="rId111"/>
        </w:object>
      </w:r>
    </w:p>
    <w:p w:rsidR="004F2C71" w:rsidRDefault="00F333E8" w:rsidP="00F333E8">
      <w:pPr>
        <w:jc w:val="both"/>
        <w:rPr>
          <w:sz w:val="20"/>
          <w:szCs w:val="20"/>
        </w:rPr>
      </w:pPr>
      <w:r w:rsidRPr="003C552E">
        <w:rPr>
          <w:position w:val="-22"/>
          <w:sz w:val="20"/>
          <w:szCs w:val="20"/>
          <w:lang w:val="sr-Cyrl-CS"/>
        </w:rPr>
        <w:object w:dxaOrig="4220" w:dyaOrig="600">
          <v:shape id="_x0000_i1078" type="#_x0000_t75" style="width:210.75pt;height:30pt" o:ole="">
            <v:imagedata r:id="rId112" o:title=""/>
          </v:shape>
          <o:OLEObject Type="Embed" ProgID="Equation.3" ShapeID="_x0000_i1078" DrawAspect="Content" ObjectID="_1461533582" r:id="rId113"/>
        </w:object>
      </w:r>
    </w:p>
    <w:p w:rsidR="004F2C71" w:rsidRDefault="004F2C71" w:rsidP="00F333E8">
      <w:pPr>
        <w:jc w:val="both"/>
        <w:rPr>
          <w:sz w:val="20"/>
          <w:szCs w:val="20"/>
        </w:rPr>
      </w:pPr>
    </w:p>
    <w:p w:rsidR="00F333E8" w:rsidRDefault="00F333E8" w:rsidP="00F333E8">
      <w:pPr>
        <w:jc w:val="both"/>
        <w:rPr>
          <w:sz w:val="20"/>
          <w:szCs w:val="20"/>
          <w:lang w:val="sr-Cyrl-CS"/>
        </w:rPr>
      </w:pPr>
      <w:r w:rsidRPr="003C552E">
        <w:rPr>
          <w:position w:val="-22"/>
          <w:sz w:val="20"/>
          <w:szCs w:val="20"/>
          <w:lang w:val="sr-Cyrl-CS"/>
        </w:rPr>
        <w:object w:dxaOrig="4000" w:dyaOrig="600">
          <v:shape id="_x0000_i1079" type="#_x0000_t75" style="width:200.25pt;height:30pt" o:ole="">
            <v:imagedata r:id="rId114" o:title=""/>
          </v:shape>
          <o:OLEObject Type="Embed" ProgID="Equation.3" ShapeID="_x0000_i1079" DrawAspect="Content" ObjectID="_1461533583" r:id="rId115"/>
        </w:object>
      </w:r>
      <w:r>
        <w:rPr>
          <w:sz w:val="20"/>
          <w:szCs w:val="20"/>
          <w:lang w:val="sr-Cyrl-CS"/>
        </w:rPr>
        <w:t xml:space="preserve">             </w:t>
      </w:r>
    </w:p>
    <w:p w:rsidR="00F333E8" w:rsidRDefault="00F333E8" w:rsidP="00F333E8">
      <w:pPr>
        <w:jc w:val="both"/>
        <w:rPr>
          <w:lang w:val="sr-Cyrl-CS"/>
        </w:rPr>
      </w:pPr>
      <w:r>
        <w:rPr>
          <w:lang w:val="sr-Cyrl-CS"/>
        </w:rPr>
        <w:t xml:space="preserve">           </w:t>
      </w:r>
    </w:p>
    <w:p w:rsidR="004F2C71" w:rsidRDefault="004F2C71" w:rsidP="00F333E8">
      <w:pPr>
        <w:rPr>
          <w:b/>
          <w:sz w:val="28"/>
          <w:szCs w:val="28"/>
        </w:rPr>
      </w:pPr>
    </w:p>
    <w:p w:rsidR="00F333E8" w:rsidRDefault="00F333E8" w:rsidP="00F333E8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lastRenderedPageBreak/>
        <w:t>Анализа тржишне вредности</w:t>
      </w:r>
      <w:r>
        <w:rPr>
          <w:b/>
          <w:sz w:val="28"/>
          <w:szCs w:val="28"/>
          <w:lang w:val="sr-Cyrl-CS"/>
        </w:rPr>
        <w:tab/>
      </w:r>
      <w:r>
        <w:rPr>
          <w:b/>
          <w:sz w:val="28"/>
          <w:szCs w:val="28"/>
          <w:lang w:val="sr-Cyrl-CS"/>
        </w:rPr>
        <w:tab/>
      </w:r>
    </w:p>
    <w:p w:rsidR="00F333E8" w:rsidRDefault="00F333E8" w:rsidP="00F333E8">
      <w:pPr>
        <w:jc w:val="both"/>
        <w:rPr>
          <w:b/>
          <w:lang w:val="sr-Cyrl-CS"/>
        </w:rPr>
      </w:pPr>
    </w:p>
    <w:p w:rsidR="00F333E8" w:rsidRDefault="00F333E8" w:rsidP="00F333E8">
      <w:pPr>
        <w:jc w:val="both"/>
        <w:rPr>
          <w:lang w:val="sr-Cyrl-CS"/>
        </w:rPr>
      </w:pPr>
      <w:r w:rsidRPr="003C552E">
        <w:rPr>
          <w:position w:val="-28"/>
          <w:lang w:val="sr-Latn-CS"/>
        </w:rPr>
        <w:object w:dxaOrig="5000" w:dyaOrig="640">
          <v:shape id="_x0000_i1080" type="#_x0000_t75" style="width:270pt;height:32.25pt" o:ole="">
            <v:imagedata r:id="rId116" o:title=""/>
          </v:shape>
          <o:OLEObject Type="Embed" ProgID="Equation.3" ShapeID="_x0000_i1080" DrawAspect="Content" ObjectID="_1461533584" r:id="rId117"/>
        </w:object>
      </w:r>
    </w:p>
    <w:p w:rsidR="00F333E8" w:rsidRDefault="00F333E8" w:rsidP="00F333E8">
      <w:pPr>
        <w:jc w:val="both"/>
        <w:rPr>
          <w:lang w:val="sr-Cyrl-CS"/>
        </w:rPr>
      </w:pPr>
    </w:p>
    <w:p w:rsidR="00F333E8" w:rsidRDefault="00F333E8" w:rsidP="00F333E8">
      <w:pPr>
        <w:jc w:val="both"/>
        <w:rPr>
          <w:lang w:val="sr-Cyrl-CS"/>
        </w:rPr>
      </w:pPr>
      <w:r w:rsidRPr="003C552E">
        <w:rPr>
          <w:position w:val="-28"/>
          <w:lang w:val="sr-Latn-CS"/>
        </w:rPr>
        <w:object w:dxaOrig="5400" w:dyaOrig="640">
          <v:shape id="_x0000_i1081" type="#_x0000_t75" style="width:297pt;height:32.25pt" o:ole="">
            <v:imagedata r:id="rId118" o:title=""/>
          </v:shape>
          <o:OLEObject Type="Embed" ProgID="Equation.3" ShapeID="_x0000_i1081" DrawAspect="Content" ObjectID="_1461533585" r:id="rId119"/>
        </w:object>
      </w:r>
      <w:r>
        <w:rPr>
          <w:sz w:val="20"/>
          <w:szCs w:val="20"/>
          <w:lang w:val="sr-Cyrl-CS"/>
        </w:rPr>
        <w:t xml:space="preserve">      </w:t>
      </w:r>
    </w:p>
    <w:p w:rsidR="00F333E8" w:rsidRDefault="00F333E8" w:rsidP="00F333E8">
      <w:pPr>
        <w:jc w:val="both"/>
        <w:rPr>
          <w:lang w:val="sr-Cyrl-CS"/>
        </w:rPr>
      </w:pPr>
      <w:r>
        <w:rPr>
          <w:sz w:val="20"/>
          <w:szCs w:val="20"/>
          <w:lang w:val="sr-Cyrl-CS"/>
        </w:rPr>
        <w:t xml:space="preserve">  </w:t>
      </w:r>
      <w:r w:rsidRPr="003C552E">
        <w:rPr>
          <w:position w:val="-22"/>
          <w:lang w:val="sr-Cyrl-CS"/>
        </w:rPr>
        <w:object w:dxaOrig="1939" w:dyaOrig="600">
          <v:shape id="_x0000_i1082" type="#_x0000_t75" style="width:96.75pt;height:30pt" o:ole="">
            <v:imagedata r:id="rId120" o:title=""/>
          </v:shape>
          <o:OLEObject Type="Embed" ProgID="Equation.3" ShapeID="_x0000_i1082" DrawAspect="Content" ObjectID="_1461533586" r:id="rId121"/>
        </w:object>
      </w:r>
    </w:p>
    <w:p w:rsidR="00F333E8" w:rsidRDefault="00F333E8" w:rsidP="00F333E8">
      <w:pPr>
        <w:jc w:val="both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                </w:t>
      </w:r>
    </w:p>
    <w:p w:rsidR="00F333E8" w:rsidRDefault="00F333E8" w:rsidP="00F333E8">
      <w:pPr>
        <w:jc w:val="both"/>
        <w:rPr>
          <w:lang w:val="sr-Cyrl-CS"/>
        </w:rPr>
      </w:pPr>
      <w:r w:rsidRPr="003C552E">
        <w:rPr>
          <w:position w:val="-28"/>
          <w:lang w:val="sr-Latn-CS"/>
        </w:rPr>
        <w:object w:dxaOrig="6820" w:dyaOrig="640">
          <v:shape id="_x0000_i1083" type="#_x0000_t75" style="width:377.25pt;height:32.25pt" o:ole="">
            <v:imagedata r:id="rId122" o:title=""/>
          </v:shape>
          <o:OLEObject Type="Embed" ProgID="Equation.3" ShapeID="_x0000_i1083" DrawAspect="Content" ObjectID="_1461533587" r:id="rId123"/>
        </w:object>
      </w:r>
    </w:p>
    <w:p w:rsidR="00F333E8" w:rsidRDefault="00F333E8" w:rsidP="00F333E8">
      <w:pPr>
        <w:jc w:val="both"/>
        <w:rPr>
          <w:lang w:val="sr-Cyrl-CS"/>
        </w:rPr>
      </w:pPr>
      <w:r>
        <w:rPr>
          <w:sz w:val="20"/>
          <w:szCs w:val="20"/>
          <w:lang w:val="sr-Cyrl-CS"/>
        </w:rPr>
        <w:t xml:space="preserve"> </w:t>
      </w:r>
      <w:r w:rsidRPr="003C552E">
        <w:rPr>
          <w:position w:val="-22"/>
          <w:lang w:val="sr-Cyrl-CS"/>
        </w:rPr>
        <w:object w:dxaOrig="1999" w:dyaOrig="600">
          <v:shape id="_x0000_i1084" type="#_x0000_t75" style="width:99.75pt;height:30pt" o:ole="">
            <v:imagedata r:id="rId124" o:title=""/>
          </v:shape>
          <o:OLEObject Type="Embed" ProgID="Equation.3" ShapeID="_x0000_i1084" DrawAspect="Content" ObjectID="_1461533588" r:id="rId125"/>
        </w:object>
      </w:r>
    </w:p>
    <w:p w:rsidR="00F333E8" w:rsidRDefault="00F333E8" w:rsidP="00F333E8">
      <w:pPr>
        <w:jc w:val="both"/>
        <w:rPr>
          <w:lang w:val="sr-Cyrl-CS"/>
        </w:rPr>
      </w:pPr>
      <w:r w:rsidRPr="003C552E">
        <w:rPr>
          <w:position w:val="-28"/>
          <w:lang w:val="sr-Latn-CS"/>
        </w:rPr>
        <w:object w:dxaOrig="5840" w:dyaOrig="640">
          <v:shape id="_x0000_i1085" type="#_x0000_t75" style="width:323.25pt;height:32.25pt" o:ole="">
            <v:imagedata r:id="rId126" o:title=""/>
          </v:shape>
          <o:OLEObject Type="Embed" ProgID="Equation.3" ShapeID="_x0000_i1085" DrawAspect="Content" ObjectID="_1461533589" r:id="rId127"/>
        </w:object>
      </w:r>
    </w:p>
    <w:p w:rsidR="00F333E8" w:rsidRDefault="00F333E8" w:rsidP="00F333E8">
      <w:pPr>
        <w:jc w:val="both"/>
        <w:rPr>
          <w:lang w:val="sr-Cyrl-CS"/>
        </w:rPr>
      </w:pPr>
      <w:r>
        <w:rPr>
          <w:sz w:val="20"/>
          <w:szCs w:val="20"/>
          <w:lang w:val="sr-Cyrl-CS"/>
        </w:rPr>
        <w:t xml:space="preserve">                       </w:t>
      </w:r>
      <w:r w:rsidRPr="003C552E">
        <w:rPr>
          <w:position w:val="-28"/>
          <w:lang w:val="sr-Latn-CS"/>
        </w:rPr>
        <w:object w:dxaOrig="6680" w:dyaOrig="640">
          <v:shape id="_x0000_i1086" type="#_x0000_t75" style="width:355.5pt;height:34.5pt" o:ole="">
            <v:imagedata r:id="rId128" o:title=""/>
          </v:shape>
          <o:OLEObject Type="Embed" ProgID="Equation.3" ShapeID="_x0000_i1086" DrawAspect="Content" ObjectID="_1461533590" r:id="rId129"/>
        </w:object>
      </w:r>
    </w:p>
    <w:p w:rsidR="00F333E8" w:rsidRDefault="00F333E8" w:rsidP="00F333E8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Анализа развоја НОФ-а</w:t>
      </w:r>
    </w:p>
    <w:tbl>
      <w:tblPr>
        <w:tblW w:w="751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0"/>
        <w:gridCol w:w="4617"/>
        <w:gridCol w:w="1134"/>
        <w:gridCol w:w="1134"/>
      </w:tblGrid>
      <w:tr w:rsidR="00F333E8" w:rsidTr="00F333E8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3E8" w:rsidRDefault="00F333E8">
            <w:pPr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Р.бр.</w:t>
            </w:r>
          </w:p>
        </w:tc>
        <w:tc>
          <w:tcPr>
            <w:tcW w:w="4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3E8" w:rsidRDefault="00F333E8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Назив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3E8" w:rsidRDefault="00F333E8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Година</w:t>
            </w:r>
          </w:p>
        </w:tc>
      </w:tr>
      <w:tr w:rsidR="00F333E8" w:rsidTr="00F333E8"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4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3E8" w:rsidRDefault="00F333E8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3E8" w:rsidRDefault="00F333E8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претходна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3E8" w:rsidRDefault="00F333E8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текућа</w:t>
            </w:r>
          </w:p>
        </w:tc>
      </w:tr>
      <w:tr w:rsidR="00F333E8" w:rsidTr="00F333E8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3E8" w:rsidRDefault="00F333E8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3E8" w:rsidRDefault="00F333E8">
            <w:pPr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Дугорочни извори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3E8" w:rsidRDefault="00F333E8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9.915.708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3E8" w:rsidRDefault="00F333E8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8.183.653</w:t>
            </w:r>
          </w:p>
        </w:tc>
      </w:tr>
      <w:tr w:rsidR="00F333E8" w:rsidTr="00F333E8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3E8" w:rsidRDefault="00F333E8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2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3E8" w:rsidRDefault="00F333E8">
            <w:pPr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Стална имовина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3E8" w:rsidRDefault="00F333E8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6.529.708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3E8" w:rsidRDefault="00F333E8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6.536.703</w:t>
            </w:r>
          </w:p>
        </w:tc>
      </w:tr>
      <w:tr w:rsidR="00F333E8" w:rsidTr="00F333E8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3E8" w:rsidRDefault="00F333E8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3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3E8" w:rsidRDefault="00F333E8">
            <w:pPr>
              <w:rPr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Нето обртни фонд</w:t>
            </w:r>
            <w:r>
              <w:rPr>
                <w:sz w:val="20"/>
                <w:szCs w:val="20"/>
                <w:lang w:val="sr-Cyrl-CS"/>
              </w:rPr>
              <w:t xml:space="preserve"> (1-2)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3E8" w:rsidRDefault="00F333E8">
            <w:pPr>
              <w:jc w:val="right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3.386.000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3E8" w:rsidRDefault="00F333E8">
            <w:pPr>
              <w:jc w:val="right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1.646.950</w:t>
            </w:r>
          </w:p>
        </w:tc>
      </w:tr>
      <w:tr w:rsidR="00F333E8" w:rsidTr="00F333E8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3E8" w:rsidRDefault="00F333E8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4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3E8" w:rsidRDefault="00F333E8">
            <w:pPr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Варијације НОФ-а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3E8" w:rsidRDefault="00F333E8">
            <w:pPr>
              <w:jc w:val="right"/>
              <w:rPr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3E8" w:rsidRDefault="00F333E8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-1.739.050</w:t>
            </w:r>
          </w:p>
        </w:tc>
      </w:tr>
      <w:tr w:rsidR="00F333E8" w:rsidTr="00F333E8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3E8" w:rsidRDefault="00F333E8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5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3E8" w:rsidRDefault="00F333E8">
            <w:pPr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Динамика НОФ-а (ланчани индекс)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3E8" w:rsidRDefault="00F333E8">
            <w:pPr>
              <w:jc w:val="right"/>
              <w:rPr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3E8" w:rsidRDefault="00F333E8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48,64</w:t>
            </w:r>
          </w:p>
        </w:tc>
      </w:tr>
      <w:tr w:rsidR="00F333E8" w:rsidTr="00F333E8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3E8" w:rsidRDefault="00F333E8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6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3E8" w:rsidRDefault="00F333E8">
            <w:pPr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Динамика дугорочних извора (ланчани индекс)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3E8" w:rsidRDefault="00F333E8">
            <w:pPr>
              <w:tabs>
                <w:tab w:val="left" w:pos="735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3E8" w:rsidRDefault="00F333E8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82,53</w:t>
            </w:r>
          </w:p>
        </w:tc>
      </w:tr>
      <w:tr w:rsidR="00F333E8" w:rsidTr="00F333E8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3E8" w:rsidRDefault="00F333E8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7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3E8" w:rsidRDefault="00F333E8">
            <w:pPr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Динамика сталне имовине (ланчани индекс)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3E8" w:rsidRDefault="00F333E8">
            <w:pPr>
              <w:jc w:val="right"/>
              <w:rPr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3E8" w:rsidRDefault="00F333E8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100,11</w:t>
            </w:r>
          </w:p>
        </w:tc>
      </w:tr>
      <w:tr w:rsidR="00F333E8" w:rsidTr="00F333E8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3E8" w:rsidRDefault="00F333E8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8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3E8" w:rsidRDefault="00F333E8">
            <w:pPr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Залихе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3E8" w:rsidRDefault="00F333E8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5.931.044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3E8" w:rsidRDefault="00F333E8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7.108.922</w:t>
            </w:r>
          </w:p>
        </w:tc>
      </w:tr>
      <w:tr w:rsidR="00F333E8" w:rsidTr="00F333E8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3E8" w:rsidRDefault="00F333E8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9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3E8" w:rsidRDefault="00F333E8">
            <w:pPr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Динамика залиха (ланчани индекс)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3E8" w:rsidRDefault="00F333E8">
            <w:pPr>
              <w:jc w:val="right"/>
              <w:rPr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3E8" w:rsidRDefault="00F333E8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119,86</w:t>
            </w:r>
          </w:p>
        </w:tc>
      </w:tr>
      <w:tr w:rsidR="00F333E8" w:rsidTr="00F333E8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3E8" w:rsidRDefault="00F333E8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10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3E8" w:rsidRDefault="00F333E8">
            <w:pPr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Обртна средства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3E8" w:rsidRDefault="00F333E8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12.252.514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3E8" w:rsidRDefault="00F333E8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10.823,277</w:t>
            </w:r>
          </w:p>
        </w:tc>
      </w:tr>
      <w:tr w:rsidR="00F333E8" w:rsidTr="00F333E8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3E8" w:rsidRDefault="00F333E8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11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3E8" w:rsidRDefault="00F333E8">
            <w:pPr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Динамика обртних средстава (ланчани индекс)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3E8" w:rsidRDefault="00F333E8">
            <w:pPr>
              <w:jc w:val="right"/>
              <w:rPr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3E8" w:rsidRDefault="00F333E8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88,33</w:t>
            </w:r>
          </w:p>
        </w:tc>
      </w:tr>
      <w:tr w:rsidR="00F333E8" w:rsidTr="00F333E8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3E8" w:rsidRDefault="00F333E8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12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3E8" w:rsidRDefault="00F333E8">
            <w:pPr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Стопа покрића залиха НОФ-ом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3E8" w:rsidRDefault="00F333E8">
            <w:pPr>
              <w:jc w:val="right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57,09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3E8" w:rsidRDefault="00F333E8">
            <w:pPr>
              <w:jc w:val="right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23,17</w:t>
            </w:r>
          </w:p>
        </w:tc>
      </w:tr>
      <w:tr w:rsidR="00F333E8" w:rsidTr="00F333E8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3E8" w:rsidRDefault="00F333E8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13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3E8" w:rsidRDefault="00F333E8">
            <w:pPr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Стопа покрића обртних средстава НОФ-ом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3E8" w:rsidRDefault="00F333E8">
            <w:pPr>
              <w:jc w:val="right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27,63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3E8" w:rsidRDefault="00F333E8">
            <w:pPr>
              <w:jc w:val="right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15,22</w:t>
            </w:r>
          </w:p>
        </w:tc>
      </w:tr>
    </w:tbl>
    <w:p w:rsidR="00F333E8" w:rsidRDefault="00F333E8" w:rsidP="00F333E8">
      <w:pPr>
        <w:rPr>
          <w:b/>
          <w:sz w:val="28"/>
          <w:szCs w:val="28"/>
          <w:lang w:val="sr-Cyrl-CS"/>
        </w:rPr>
      </w:pPr>
    </w:p>
    <w:p w:rsidR="00F333E8" w:rsidRDefault="00F333E8" w:rsidP="00F333E8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Анализа укупних токова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10"/>
        <w:gridCol w:w="1324"/>
      </w:tblGrid>
      <w:tr w:rsidR="00F333E8" w:rsidTr="00F333E8"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3E8" w:rsidRDefault="00F333E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ИЗВОРИ УКУПНИХ ПОСЛОВНИХ СРЕДСТАВА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3E8" w:rsidRDefault="00F333E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износ</w:t>
            </w:r>
          </w:p>
        </w:tc>
      </w:tr>
      <w:tr w:rsidR="00F333E8" w:rsidTr="00F333E8"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3E8" w:rsidRDefault="00F333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CS"/>
              </w:rPr>
              <w:t>Смањење некрњтнина, постројења, опреме и биолошких средстава</w:t>
            </w:r>
          </w:p>
          <w:p w:rsidR="00F333E8" w:rsidRDefault="00F333E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Смањење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краткорочних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потраживања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пласмана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готовинњ</w:t>
            </w:r>
            <w:proofErr w:type="spellEnd"/>
          </w:p>
          <w:p w:rsidR="00F333E8" w:rsidRDefault="00F333E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Повећање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капитала</w:t>
            </w:r>
            <w:proofErr w:type="spellEnd"/>
          </w:p>
          <w:p w:rsidR="00F333E8" w:rsidRDefault="00F333E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Повећање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дугорочних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резервисања</w:t>
            </w:r>
            <w:proofErr w:type="spellEnd"/>
          </w:p>
          <w:p w:rsidR="00F333E8" w:rsidRDefault="00F333E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Повећање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краткорочних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обавеза</w:t>
            </w:r>
            <w:proofErr w:type="spellEnd"/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3E8" w:rsidRDefault="00F333E8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14.982</w:t>
            </w:r>
          </w:p>
          <w:p w:rsidR="00F333E8" w:rsidRDefault="00F333E8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2.607.115</w:t>
            </w:r>
          </w:p>
          <w:p w:rsidR="00F333E8" w:rsidRDefault="00F333E8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892.001</w:t>
            </w:r>
          </w:p>
          <w:p w:rsidR="00F333E8" w:rsidRDefault="00F333E8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2.729</w:t>
            </w:r>
          </w:p>
          <w:p w:rsidR="00F333E8" w:rsidRDefault="00F333E8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309.813</w:t>
            </w:r>
          </w:p>
        </w:tc>
      </w:tr>
      <w:tr w:rsidR="00F333E8" w:rsidTr="00F333E8"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3E8" w:rsidRDefault="00F333E8">
            <w:pPr>
              <w:jc w:val="right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УКУПНО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3E8" w:rsidRDefault="00F333E8">
            <w:pPr>
              <w:jc w:val="right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3.826.640</w:t>
            </w:r>
          </w:p>
        </w:tc>
      </w:tr>
      <w:tr w:rsidR="00F333E8" w:rsidTr="00F333E8"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3E8" w:rsidRDefault="00F333E8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УПОТРЕБА УКУПНИХ ПОСЛОВНИХ СРЕДСТАВА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3E8" w:rsidRDefault="00F333E8">
            <w:pPr>
              <w:jc w:val="right"/>
            </w:pPr>
          </w:p>
        </w:tc>
      </w:tr>
      <w:tr w:rsidR="00F333E8" w:rsidTr="00F333E8"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3E8" w:rsidRDefault="00F333E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Повећање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нематеријалних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улагања</w:t>
            </w:r>
            <w:proofErr w:type="spellEnd"/>
          </w:p>
          <w:p w:rsidR="00F333E8" w:rsidRDefault="00F333E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Повећање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дугорочних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финансијских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пласмана</w:t>
            </w:r>
            <w:proofErr w:type="spellEnd"/>
          </w:p>
          <w:p w:rsidR="00F333E8" w:rsidRDefault="00F333E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Повећање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залиха</w:t>
            </w:r>
            <w:proofErr w:type="spellEnd"/>
          </w:p>
          <w:p w:rsidR="00F333E8" w:rsidRDefault="00F333E8">
            <w:pPr>
              <w:rPr>
                <w:sz w:val="20"/>
                <w:szCs w:val="20"/>
                <w:lang w:val="sr-Cyrl-CS"/>
              </w:rPr>
            </w:pPr>
            <w:proofErr w:type="spellStart"/>
            <w:r>
              <w:rPr>
                <w:sz w:val="20"/>
                <w:szCs w:val="20"/>
              </w:rPr>
              <w:t>Смањење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дугорочних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обавеза</w:t>
            </w:r>
            <w:proofErr w:type="spellEnd"/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3E8" w:rsidRDefault="00F333E8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7.277</w:t>
            </w:r>
          </w:p>
          <w:p w:rsidR="00F333E8" w:rsidRDefault="00F333E8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14.700</w:t>
            </w:r>
          </w:p>
          <w:p w:rsidR="00F333E8" w:rsidRDefault="00F333E8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1.177.878</w:t>
            </w:r>
          </w:p>
          <w:p w:rsidR="00F333E8" w:rsidRDefault="00F333E8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2.626.785</w:t>
            </w:r>
          </w:p>
        </w:tc>
      </w:tr>
      <w:tr w:rsidR="00F333E8" w:rsidTr="00F333E8"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3E8" w:rsidRDefault="00F333E8">
            <w:pPr>
              <w:jc w:val="right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УКУПНО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3E8" w:rsidRDefault="00F333E8">
            <w:pPr>
              <w:tabs>
                <w:tab w:val="left" w:pos="1050"/>
              </w:tabs>
              <w:jc w:val="right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3.826.640</w:t>
            </w:r>
          </w:p>
        </w:tc>
      </w:tr>
    </w:tbl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F333E8" w:rsidRDefault="00F333E8" w:rsidP="00F333E8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lastRenderedPageBreak/>
        <w:t>Анализа ризика</w:t>
      </w:r>
    </w:p>
    <w:p w:rsidR="00F333E8" w:rsidRDefault="00F333E8" w:rsidP="00F333E8">
      <w:pPr>
        <w:jc w:val="both"/>
        <w:rPr>
          <w:sz w:val="22"/>
          <w:szCs w:val="22"/>
          <w:lang w:val="sr-Cyrl-CS"/>
        </w:rPr>
      </w:pPr>
      <w:r>
        <w:rPr>
          <w:sz w:val="26"/>
          <w:szCs w:val="26"/>
          <w:lang w:val="sr-Cyrl-CS"/>
        </w:rPr>
        <w:t>1.</w:t>
      </w:r>
      <w:r>
        <w:rPr>
          <w:sz w:val="22"/>
          <w:szCs w:val="22"/>
          <w:lang w:val="sr-Cyrl-CS"/>
        </w:rPr>
        <w:t>Приходи од продаје:</w:t>
      </w: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</w:r>
      <w:r w:rsidR="007E5956">
        <w:rPr>
          <w:sz w:val="22"/>
          <w:szCs w:val="22"/>
        </w:rPr>
        <w:t xml:space="preserve">  </w:t>
      </w:r>
      <w:r>
        <w:rPr>
          <w:sz w:val="22"/>
          <w:szCs w:val="22"/>
          <w:lang w:val="sr-Cyrl-CS"/>
        </w:rPr>
        <w:t>13.154.548</w:t>
      </w:r>
      <w:r w:rsidR="007E5956">
        <w:rPr>
          <w:sz w:val="22"/>
          <w:szCs w:val="22"/>
        </w:rPr>
        <w:t>.000</w:t>
      </w:r>
      <w:r>
        <w:rPr>
          <w:sz w:val="22"/>
          <w:szCs w:val="22"/>
          <w:lang w:val="sr-Cyrl-CS"/>
        </w:rPr>
        <w:tab/>
      </w:r>
    </w:p>
    <w:p w:rsidR="00F333E8" w:rsidRPr="007E5956" w:rsidRDefault="00F333E8" w:rsidP="00F333E8">
      <w:pPr>
        <w:jc w:val="both"/>
        <w:rPr>
          <w:sz w:val="22"/>
          <w:szCs w:val="22"/>
        </w:rPr>
      </w:pPr>
      <w:r>
        <w:rPr>
          <w:sz w:val="22"/>
          <w:szCs w:val="22"/>
          <w:lang w:val="sr-Cyrl-CS"/>
        </w:rPr>
        <w:t>2.Варијабилни трошкови:</w:t>
      </w: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 xml:space="preserve">  </w:t>
      </w:r>
      <w:r w:rsidR="007E5956">
        <w:rPr>
          <w:sz w:val="22"/>
          <w:szCs w:val="22"/>
        </w:rPr>
        <w:t xml:space="preserve"> </w:t>
      </w:r>
      <w:r>
        <w:rPr>
          <w:sz w:val="22"/>
          <w:szCs w:val="22"/>
          <w:lang w:val="sr-Cyrl-CS"/>
        </w:rPr>
        <w:t xml:space="preserve">1.056.614 </w:t>
      </w:r>
      <w:r w:rsidR="007E5956">
        <w:rPr>
          <w:sz w:val="22"/>
          <w:szCs w:val="22"/>
        </w:rPr>
        <w:t>.000</w:t>
      </w:r>
    </w:p>
    <w:p w:rsidR="00F333E8" w:rsidRPr="007E5956" w:rsidRDefault="00F333E8" w:rsidP="00F333E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50"/>
        </w:tabs>
        <w:jc w:val="both"/>
        <w:rPr>
          <w:sz w:val="22"/>
          <w:szCs w:val="22"/>
        </w:rPr>
      </w:pPr>
      <w:r>
        <w:rPr>
          <w:sz w:val="22"/>
          <w:szCs w:val="22"/>
          <w:lang w:val="sr-Cyrl-CS"/>
        </w:rPr>
        <w:t>3.Маргинални добитак:</w:t>
      </w: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</w:r>
      <w:r w:rsidR="007E5956">
        <w:rPr>
          <w:sz w:val="22"/>
          <w:szCs w:val="22"/>
        </w:rPr>
        <w:t xml:space="preserve">  </w:t>
      </w:r>
      <w:r>
        <w:rPr>
          <w:sz w:val="22"/>
          <w:szCs w:val="22"/>
          <w:lang w:val="sr-Cyrl-CS"/>
        </w:rPr>
        <w:t>12.097.934</w:t>
      </w:r>
      <w:r w:rsidR="007E5956">
        <w:rPr>
          <w:sz w:val="22"/>
          <w:szCs w:val="22"/>
        </w:rPr>
        <w:t>.000</w:t>
      </w:r>
    </w:p>
    <w:p w:rsidR="00F333E8" w:rsidRPr="007E5956" w:rsidRDefault="00F333E8" w:rsidP="00F333E8">
      <w:pPr>
        <w:jc w:val="both"/>
        <w:rPr>
          <w:sz w:val="22"/>
          <w:szCs w:val="22"/>
        </w:rPr>
      </w:pPr>
      <w:r>
        <w:rPr>
          <w:sz w:val="22"/>
          <w:szCs w:val="22"/>
          <w:lang w:val="sr-Cyrl-CS"/>
        </w:rPr>
        <w:t>4.Фиксни трошкови:</w:t>
      </w: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 xml:space="preserve"> </w:t>
      </w:r>
      <w:r w:rsidR="007E5956">
        <w:rPr>
          <w:sz w:val="22"/>
          <w:szCs w:val="22"/>
        </w:rPr>
        <w:t xml:space="preserve">  </w:t>
      </w:r>
      <w:r>
        <w:rPr>
          <w:sz w:val="22"/>
          <w:szCs w:val="22"/>
          <w:lang w:val="sr-Cyrl-CS"/>
        </w:rPr>
        <w:t xml:space="preserve"> 1.114.130</w:t>
      </w:r>
      <w:r w:rsidR="007E5956">
        <w:rPr>
          <w:sz w:val="22"/>
          <w:szCs w:val="22"/>
        </w:rPr>
        <w:t>.000</w:t>
      </w:r>
    </w:p>
    <w:p w:rsidR="00F333E8" w:rsidRPr="007E5956" w:rsidRDefault="00F333E8" w:rsidP="00F333E8">
      <w:pPr>
        <w:jc w:val="both"/>
        <w:rPr>
          <w:sz w:val="22"/>
          <w:szCs w:val="22"/>
        </w:rPr>
      </w:pPr>
      <w:r>
        <w:rPr>
          <w:sz w:val="22"/>
          <w:szCs w:val="22"/>
          <w:lang w:val="sr-Cyrl-CS"/>
        </w:rPr>
        <w:t xml:space="preserve">5.Пословни добитак: </w:t>
      </w: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 xml:space="preserve">    </w:t>
      </w:r>
      <w:r>
        <w:rPr>
          <w:sz w:val="22"/>
          <w:szCs w:val="22"/>
          <w:lang w:val="sr-Cyrl-CS"/>
        </w:rPr>
        <w:tab/>
      </w:r>
      <w:r w:rsidR="007E5956">
        <w:rPr>
          <w:sz w:val="22"/>
          <w:szCs w:val="22"/>
        </w:rPr>
        <w:t xml:space="preserve">  </w:t>
      </w:r>
      <w:r>
        <w:rPr>
          <w:sz w:val="22"/>
          <w:szCs w:val="22"/>
          <w:lang w:val="sr-Cyrl-CS"/>
        </w:rPr>
        <w:t>10.983.804</w:t>
      </w:r>
      <w:r w:rsidR="007E5956">
        <w:rPr>
          <w:sz w:val="22"/>
          <w:szCs w:val="22"/>
        </w:rPr>
        <w:t>.000</w:t>
      </w:r>
    </w:p>
    <w:p w:rsidR="00F333E8" w:rsidRPr="007E5956" w:rsidRDefault="00F333E8" w:rsidP="00F333E8">
      <w:pPr>
        <w:jc w:val="both"/>
        <w:rPr>
          <w:sz w:val="22"/>
          <w:szCs w:val="22"/>
        </w:rPr>
      </w:pPr>
      <w:r>
        <w:rPr>
          <w:sz w:val="22"/>
          <w:szCs w:val="22"/>
          <w:lang w:val="sr-Cyrl-CS"/>
        </w:rPr>
        <w:t>6.Трошкови камата</w:t>
      </w: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 xml:space="preserve">     </w:t>
      </w:r>
      <w:r w:rsidR="007E5956">
        <w:rPr>
          <w:sz w:val="22"/>
          <w:szCs w:val="22"/>
        </w:rPr>
        <w:t xml:space="preserve">  </w:t>
      </w:r>
      <w:r>
        <w:rPr>
          <w:sz w:val="22"/>
          <w:szCs w:val="22"/>
          <w:lang w:val="sr-Cyrl-CS"/>
        </w:rPr>
        <w:t>581.951</w:t>
      </w:r>
      <w:r w:rsidR="007E5956">
        <w:rPr>
          <w:sz w:val="22"/>
          <w:szCs w:val="22"/>
        </w:rPr>
        <w:t>.000</w:t>
      </w:r>
    </w:p>
    <w:p w:rsidR="00F333E8" w:rsidRPr="007E5956" w:rsidRDefault="00F333E8" w:rsidP="00F333E8">
      <w:pPr>
        <w:jc w:val="both"/>
        <w:rPr>
          <w:sz w:val="26"/>
          <w:szCs w:val="26"/>
        </w:rPr>
      </w:pPr>
      <w:r>
        <w:rPr>
          <w:sz w:val="22"/>
          <w:szCs w:val="22"/>
          <w:lang w:val="sr-Cyrl-CS"/>
        </w:rPr>
        <w:t>7.Нето добитак</w:t>
      </w:r>
      <w:r>
        <w:rPr>
          <w:sz w:val="22"/>
          <w:szCs w:val="22"/>
          <w:lang w:val="sr-Cyrl-CS"/>
        </w:rPr>
        <w:tab/>
      </w:r>
      <w:r>
        <w:rPr>
          <w:sz w:val="26"/>
          <w:szCs w:val="26"/>
          <w:lang w:val="sr-Cyrl-CS"/>
        </w:rPr>
        <w:tab/>
      </w:r>
      <w:r>
        <w:rPr>
          <w:sz w:val="26"/>
          <w:szCs w:val="26"/>
          <w:lang w:val="sr-Cyrl-CS"/>
        </w:rPr>
        <w:tab/>
        <w:t xml:space="preserve">   </w:t>
      </w:r>
      <w:r>
        <w:rPr>
          <w:sz w:val="26"/>
          <w:szCs w:val="26"/>
          <w:lang w:val="sr-Cyrl-CS"/>
        </w:rPr>
        <w:tab/>
        <w:t>10.401.853</w:t>
      </w:r>
      <w:r w:rsidR="007E5956">
        <w:rPr>
          <w:sz w:val="26"/>
          <w:szCs w:val="26"/>
        </w:rPr>
        <w:t>.000</w:t>
      </w:r>
    </w:p>
    <w:p w:rsidR="00F333E8" w:rsidRDefault="00F333E8" w:rsidP="00F333E8">
      <w:pPr>
        <w:jc w:val="both"/>
        <w:rPr>
          <w:sz w:val="26"/>
          <w:szCs w:val="26"/>
          <w:lang w:val="sr-Cyrl-CS"/>
        </w:rPr>
      </w:pPr>
    </w:p>
    <w:p w:rsidR="00F333E8" w:rsidRDefault="00F333E8" w:rsidP="00F333E8">
      <w:pPr>
        <w:jc w:val="both"/>
      </w:pPr>
      <w:r>
        <w:rPr>
          <w:lang w:val="sr-Cyrl-CS"/>
        </w:rPr>
        <w:t>Фактор пословног le</w:t>
      </w:r>
      <w:proofErr w:type="spellStart"/>
      <w:r>
        <w:t>verage</w:t>
      </w:r>
      <w:proofErr w:type="spellEnd"/>
      <w:r>
        <w:t>-a = 1,10</w:t>
      </w:r>
    </w:p>
    <w:p w:rsidR="00F333E8" w:rsidRDefault="00F333E8" w:rsidP="00F333E8">
      <w:pPr>
        <w:jc w:val="both"/>
      </w:pPr>
      <w:proofErr w:type="spellStart"/>
      <w:r>
        <w:t>Фактор</w:t>
      </w:r>
      <w:proofErr w:type="spellEnd"/>
      <w:r>
        <w:t xml:space="preserve"> </w:t>
      </w:r>
      <w:proofErr w:type="spellStart"/>
      <w:r>
        <w:t>финансијског</w:t>
      </w:r>
      <w:proofErr w:type="spellEnd"/>
      <w:r>
        <w:t xml:space="preserve"> </w:t>
      </w:r>
      <w:r>
        <w:rPr>
          <w:lang w:val="sr-Cyrl-CS"/>
        </w:rPr>
        <w:t>le</w:t>
      </w:r>
      <w:proofErr w:type="spellStart"/>
      <w:r>
        <w:t>verage</w:t>
      </w:r>
      <w:proofErr w:type="spellEnd"/>
      <w:r>
        <w:t>-a = 1,06</w:t>
      </w:r>
    </w:p>
    <w:p w:rsidR="00F333E8" w:rsidRDefault="00F333E8" w:rsidP="00F333E8">
      <w:pPr>
        <w:jc w:val="both"/>
      </w:pPr>
      <w:proofErr w:type="spellStart"/>
      <w:r>
        <w:t>Укупан</w:t>
      </w:r>
      <w:proofErr w:type="spellEnd"/>
      <w:r>
        <w:t xml:space="preserve"> </w:t>
      </w:r>
      <w:proofErr w:type="spellStart"/>
      <w:r>
        <w:t>ризик</w:t>
      </w:r>
      <w:proofErr w:type="spellEnd"/>
      <w:r>
        <w:t xml:space="preserve"> = 1,17</w:t>
      </w:r>
    </w:p>
    <w:p w:rsidR="00F333E8" w:rsidRDefault="00F333E8" w:rsidP="00F333E8">
      <w:pPr>
        <w:jc w:val="both"/>
      </w:pPr>
      <w:proofErr w:type="spellStart"/>
      <w:r>
        <w:t>Доња</w:t>
      </w:r>
      <w:proofErr w:type="spellEnd"/>
      <w:r>
        <w:t xml:space="preserve"> </w:t>
      </w:r>
      <w:proofErr w:type="spellStart"/>
      <w:r>
        <w:t>граница</w:t>
      </w:r>
      <w:proofErr w:type="spellEnd"/>
      <w:r>
        <w:t xml:space="preserve"> </w:t>
      </w:r>
      <w:proofErr w:type="spellStart"/>
      <w:r>
        <w:t>рентабилности</w:t>
      </w:r>
      <w:proofErr w:type="spellEnd"/>
      <w:r>
        <w:t xml:space="preserve"> = 1.211.010.869,56</w:t>
      </w:r>
    </w:p>
    <w:p w:rsidR="00F333E8" w:rsidRDefault="00F333E8" w:rsidP="00F333E8">
      <w:pPr>
        <w:jc w:val="both"/>
        <w:rPr>
          <w:lang w:val="sr-Cyrl-CS"/>
        </w:rPr>
      </w:pPr>
    </w:p>
    <w:p w:rsidR="00F333E8" w:rsidRDefault="00F333E8" w:rsidP="008B04D7">
      <w:pPr>
        <w:jc w:val="both"/>
        <w:rPr>
          <w:rFonts w:ascii="Tahoma" w:hAnsi="Tahoma" w:cs="Tahoma"/>
          <w:noProof/>
        </w:rPr>
      </w:pPr>
    </w:p>
    <w:p w:rsidR="00F333E8" w:rsidRDefault="00F333E8" w:rsidP="008B04D7">
      <w:pPr>
        <w:jc w:val="both"/>
        <w:rPr>
          <w:rFonts w:ascii="Tahoma" w:hAnsi="Tahoma" w:cs="Tahoma"/>
          <w:noProof/>
        </w:rPr>
      </w:pPr>
    </w:p>
    <w:p w:rsidR="00F333E8" w:rsidRDefault="00F333E8" w:rsidP="008B04D7">
      <w:pPr>
        <w:jc w:val="both"/>
        <w:rPr>
          <w:rFonts w:ascii="Tahoma" w:hAnsi="Tahoma" w:cs="Tahoma"/>
          <w:noProof/>
        </w:rPr>
      </w:pPr>
    </w:p>
    <w:p w:rsidR="004F2C71" w:rsidRDefault="004F2C71" w:rsidP="008B04D7">
      <w:pPr>
        <w:jc w:val="both"/>
        <w:rPr>
          <w:rFonts w:ascii="Tahoma" w:hAnsi="Tahoma" w:cs="Tahoma"/>
          <w:noProof/>
        </w:rPr>
      </w:pPr>
    </w:p>
    <w:p w:rsidR="004F2C71" w:rsidRDefault="004F2C71" w:rsidP="008B04D7">
      <w:pPr>
        <w:jc w:val="both"/>
        <w:rPr>
          <w:rFonts w:ascii="Tahoma" w:hAnsi="Tahoma" w:cs="Tahoma"/>
          <w:noProof/>
        </w:rPr>
      </w:pPr>
    </w:p>
    <w:p w:rsidR="004F2C71" w:rsidRDefault="004F2C71" w:rsidP="008B04D7">
      <w:pPr>
        <w:jc w:val="both"/>
        <w:rPr>
          <w:rFonts w:ascii="Tahoma" w:hAnsi="Tahoma" w:cs="Tahoma"/>
          <w:noProof/>
        </w:rPr>
      </w:pPr>
    </w:p>
    <w:p w:rsidR="004F2C71" w:rsidRDefault="004F2C71" w:rsidP="008B04D7">
      <w:pPr>
        <w:jc w:val="both"/>
        <w:rPr>
          <w:rFonts w:ascii="Tahoma" w:hAnsi="Tahoma" w:cs="Tahoma"/>
          <w:noProof/>
        </w:rPr>
      </w:pPr>
    </w:p>
    <w:p w:rsidR="004F2C71" w:rsidRDefault="004F2C71" w:rsidP="008B04D7">
      <w:pPr>
        <w:jc w:val="both"/>
        <w:rPr>
          <w:rFonts w:ascii="Tahoma" w:hAnsi="Tahoma" w:cs="Tahoma"/>
          <w:noProof/>
        </w:rPr>
      </w:pPr>
    </w:p>
    <w:p w:rsidR="004F2C71" w:rsidRDefault="004F2C71" w:rsidP="008B04D7">
      <w:pPr>
        <w:jc w:val="both"/>
        <w:rPr>
          <w:rFonts w:ascii="Tahoma" w:hAnsi="Tahoma" w:cs="Tahoma"/>
          <w:noProof/>
        </w:rPr>
      </w:pPr>
    </w:p>
    <w:p w:rsidR="004F2C71" w:rsidRDefault="004F2C71" w:rsidP="008B04D7">
      <w:pPr>
        <w:jc w:val="both"/>
        <w:rPr>
          <w:rFonts w:ascii="Tahoma" w:hAnsi="Tahoma" w:cs="Tahoma"/>
          <w:noProof/>
        </w:rPr>
      </w:pPr>
    </w:p>
    <w:p w:rsidR="004F2C71" w:rsidRDefault="004F2C71" w:rsidP="008B04D7">
      <w:pPr>
        <w:jc w:val="both"/>
        <w:rPr>
          <w:rFonts w:ascii="Tahoma" w:hAnsi="Tahoma" w:cs="Tahoma"/>
          <w:noProof/>
        </w:rPr>
      </w:pPr>
    </w:p>
    <w:p w:rsidR="004F2C71" w:rsidRDefault="004F2C71" w:rsidP="008B04D7">
      <w:pPr>
        <w:jc w:val="both"/>
        <w:rPr>
          <w:rFonts w:ascii="Tahoma" w:hAnsi="Tahoma" w:cs="Tahoma"/>
          <w:noProof/>
        </w:rPr>
      </w:pPr>
    </w:p>
    <w:p w:rsidR="004F2C71" w:rsidRDefault="004F2C71" w:rsidP="008B04D7">
      <w:pPr>
        <w:jc w:val="both"/>
        <w:rPr>
          <w:rFonts w:ascii="Tahoma" w:hAnsi="Tahoma" w:cs="Tahoma"/>
          <w:noProof/>
        </w:rPr>
      </w:pPr>
    </w:p>
    <w:p w:rsidR="004F2C71" w:rsidRDefault="004F2C71" w:rsidP="008B04D7">
      <w:pPr>
        <w:jc w:val="both"/>
        <w:rPr>
          <w:rFonts w:ascii="Tahoma" w:hAnsi="Tahoma" w:cs="Tahoma"/>
          <w:noProof/>
        </w:rPr>
      </w:pPr>
    </w:p>
    <w:p w:rsidR="004F2C71" w:rsidRDefault="004F2C71" w:rsidP="008B04D7">
      <w:pPr>
        <w:jc w:val="both"/>
        <w:rPr>
          <w:rFonts w:ascii="Tahoma" w:hAnsi="Tahoma" w:cs="Tahoma"/>
          <w:noProof/>
        </w:rPr>
      </w:pPr>
    </w:p>
    <w:p w:rsidR="004F2C71" w:rsidRDefault="004F2C71" w:rsidP="008B04D7">
      <w:pPr>
        <w:jc w:val="both"/>
        <w:rPr>
          <w:rFonts w:ascii="Tahoma" w:hAnsi="Tahoma" w:cs="Tahoma"/>
          <w:noProof/>
        </w:rPr>
      </w:pPr>
    </w:p>
    <w:p w:rsidR="004F2C71" w:rsidRDefault="004F2C71" w:rsidP="008B04D7">
      <w:pPr>
        <w:jc w:val="both"/>
        <w:rPr>
          <w:rFonts w:ascii="Tahoma" w:hAnsi="Tahoma" w:cs="Tahoma"/>
          <w:noProof/>
        </w:rPr>
      </w:pPr>
    </w:p>
    <w:p w:rsidR="004F2C71" w:rsidRDefault="004F2C71" w:rsidP="008B04D7">
      <w:pPr>
        <w:jc w:val="both"/>
        <w:rPr>
          <w:rFonts w:ascii="Tahoma" w:hAnsi="Tahoma" w:cs="Tahoma"/>
          <w:noProof/>
        </w:rPr>
      </w:pPr>
    </w:p>
    <w:p w:rsidR="004F2C71" w:rsidRDefault="004F2C71" w:rsidP="008B04D7">
      <w:pPr>
        <w:jc w:val="both"/>
        <w:rPr>
          <w:rFonts w:ascii="Tahoma" w:hAnsi="Tahoma" w:cs="Tahoma"/>
          <w:noProof/>
        </w:rPr>
      </w:pPr>
    </w:p>
    <w:p w:rsidR="004F2C71" w:rsidRDefault="004F2C71" w:rsidP="008B04D7">
      <w:pPr>
        <w:jc w:val="both"/>
        <w:rPr>
          <w:rFonts w:ascii="Tahoma" w:hAnsi="Tahoma" w:cs="Tahoma"/>
          <w:noProof/>
        </w:rPr>
      </w:pPr>
    </w:p>
    <w:p w:rsidR="004F2C71" w:rsidRDefault="004F2C71" w:rsidP="008B04D7">
      <w:pPr>
        <w:jc w:val="both"/>
        <w:rPr>
          <w:rFonts w:ascii="Tahoma" w:hAnsi="Tahoma" w:cs="Tahoma"/>
          <w:noProof/>
        </w:rPr>
      </w:pPr>
    </w:p>
    <w:p w:rsidR="004F2C71" w:rsidRDefault="004F2C71" w:rsidP="008B04D7">
      <w:pPr>
        <w:jc w:val="both"/>
        <w:rPr>
          <w:rFonts w:ascii="Tahoma" w:hAnsi="Tahoma" w:cs="Tahoma"/>
          <w:noProof/>
        </w:rPr>
      </w:pPr>
    </w:p>
    <w:p w:rsidR="004F2C71" w:rsidRDefault="004F2C71" w:rsidP="008B04D7">
      <w:pPr>
        <w:jc w:val="both"/>
        <w:rPr>
          <w:rFonts w:ascii="Tahoma" w:hAnsi="Tahoma" w:cs="Tahoma"/>
          <w:noProof/>
        </w:rPr>
      </w:pPr>
    </w:p>
    <w:p w:rsidR="004F2C71" w:rsidRDefault="004F2C71" w:rsidP="008B04D7">
      <w:pPr>
        <w:jc w:val="both"/>
        <w:rPr>
          <w:rFonts w:ascii="Tahoma" w:hAnsi="Tahoma" w:cs="Tahoma"/>
          <w:noProof/>
        </w:rPr>
      </w:pPr>
    </w:p>
    <w:p w:rsidR="004F2C71" w:rsidRDefault="004F2C71" w:rsidP="008B04D7">
      <w:pPr>
        <w:jc w:val="both"/>
        <w:rPr>
          <w:rFonts w:ascii="Tahoma" w:hAnsi="Tahoma" w:cs="Tahoma"/>
          <w:noProof/>
        </w:rPr>
      </w:pPr>
    </w:p>
    <w:p w:rsidR="004F2C71" w:rsidRDefault="004F2C71" w:rsidP="008B04D7">
      <w:pPr>
        <w:jc w:val="both"/>
        <w:rPr>
          <w:rFonts w:ascii="Tahoma" w:hAnsi="Tahoma" w:cs="Tahoma"/>
          <w:noProof/>
        </w:rPr>
      </w:pPr>
    </w:p>
    <w:p w:rsidR="004F2C71" w:rsidRDefault="004F2C71" w:rsidP="008B04D7">
      <w:pPr>
        <w:jc w:val="both"/>
        <w:rPr>
          <w:rFonts w:ascii="Tahoma" w:hAnsi="Tahoma" w:cs="Tahoma"/>
          <w:noProof/>
        </w:rPr>
      </w:pPr>
    </w:p>
    <w:p w:rsidR="004F2C71" w:rsidRDefault="004F2C71" w:rsidP="008B04D7">
      <w:pPr>
        <w:jc w:val="both"/>
        <w:rPr>
          <w:rFonts w:ascii="Tahoma" w:hAnsi="Tahoma" w:cs="Tahoma"/>
          <w:noProof/>
        </w:rPr>
      </w:pPr>
    </w:p>
    <w:p w:rsidR="004F2C71" w:rsidRDefault="004F2C71" w:rsidP="008B04D7">
      <w:pPr>
        <w:jc w:val="both"/>
        <w:rPr>
          <w:rFonts w:ascii="Tahoma" w:hAnsi="Tahoma" w:cs="Tahoma"/>
          <w:noProof/>
        </w:rPr>
      </w:pPr>
    </w:p>
    <w:p w:rsidR="004F2C71" w:rsidRDefault="004F2C71" w:rsidP="008B04D7">
      <w:pPr>
        <w:jc w:val="both"/>
        <w:rPr>
          <w:rFonts w:ascii="Tahoma" w:hAnsi="Tahoma" w:cs="Tahoma"/>
          <w:noProof/>
        </w:rPr>
      </w:pPr>
    </w:p>
    <w:p w:rsidR="00F333E8" w:rsidRDefault="00F333E8" w:rsidP="008B04D7">
      <w:pPr>
        <w:jc w:val="both"/>
        <w:rPr>
          <w:rFonts w:ascii="Tahoma" w:hAnsi="Tahoma" w:cs="Tahoma"/>
          <w:noProof/>
        </w:rPr>
      </w:pPr>
    </w:p>
    <w:sectPr w:rsidR="00F333E8" w:rsidSect="008B04D7">
      <w:pgSz w:w="10440" w:h="15120" w:code="7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2551FD"/>
    <w:multiLevelType w:val="hybridMultilevel"/>
    <w:tmpl w:val="3A206410"/>
    <w:lvl w:ilvl="0" w:tplc="468E1B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6"/>
        <w:szCs w:val="2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04D7"/>
    <w:rsid w:val="00000DFC"/>
    <w:rsid w:val="0001614D"/>
    <w:rsid w:val="00016610"/>
    <w:rsid w:val="00024520"/>
    <w:rsid w:val="0004048C"/>
    <w:rsid w:val="00051AE2"/>
    <w:rsid w:val="000650A4"/>
    <w:rsid w:val="00074FFD"/>
    <w:rsid w:val="000A46C8"/>
    <w:rsid w:val="000B3A14"/>
    <w:rsid w:val="000F0882"/>
    <w:rsid w:val="000F421A"/>
    <w:rsid w:val="00100E70"/>
    <w:rsid w:val="00103EE0"/>
    <w:rsid w:val="00107072"/>
    <w:rsid w:val="00121391"/>
    <w:rsid w:val="0012638A"/>
    <w:rsid w:val="00126EBB"/>
    <w:rsid w:val="0013430D"/>
    <w:rsid w:val="00146980"/>
    <w:rsid w:val="0016176F"/>
    <w:rsid w:val="00164C8B"/>
    <w:rsid w:val="00172374"/>
    <w:rsid w:val="001A4BCA"/>
    <w:rsid w:val="002110C9"/>
    <w:rsid w:val="00213BF6"/>
    <w:rsid w:val="00217DF1"/>
    <w:rsid w:val="002242C7"/>
    <w:rsid w:val="002747CA"/>
    <w:rsid w:val="002833FC"/>
    <w:rsid w:val="002854D8"/>
    <w:rsid w:val="002B7618"/>
    <w:rsid w:val="002C69BF"/>
    <w:rsid w:val="002F2CFB"/>
    <w:rsid w:val="00314FEC"/>
    <w:rsid w:val="003770E4"/>
    <w:rsid w:val="003C552E"/>
    <w:rsid w:val="003C5839"/>
    <w:rsid w:val="003E2C02"/>
    <w:rsid w:val="004364B1"/>
    <w:rsid w:val="00464F3D"/>
    <w:rsid w:val="00483D88"/>
    <w:rsid w:val="004F2C71"/>
    <w:rsid w:val="004F78CF"/>
    <w:rsid w:val="00504742"/>
    <w:rsid w:val="00517F4A"/>
    <w:rsid w:val="0053682F"/>
    <w:rsid w:val="005405AF"/>
    <w:rsid w:val="00543AA6"/>
    <w:rsid w:val="005704D6"/>
    <w:rsid w:val="00580536"/>
    <w:rsid w:val="00593680"/>
    <w:rsid w:val="005C19C7"/>
    <w:rsid w:val="005E2AA2"/>
    <w:rsid w:val="005F6FAA"/>
    <w:rsid w:val="00600D20"/>
    <w:rsid w:val="00626B2F"/>
    <w:rsid w:val="00661813"/>
    <w:rsid w:val="006804B6"/>
    <w:rsid w:val="006D0B1D"/>
    <w:rsid w:val="0071175A"/>
    <w:rsid w:val="00774AB1"/>
    <w:rsid w:val="00786B89"/>
    <w:rsid w:val="00794818"/>
    <w:rsid w:val="007E10FD"/>
    <w:rsid w:val="007E5956"/>
    <w:rsid w:val="00815930"/>
    <w:rsid w:val="008345E8"/>
    <w:rsid w:val="00844BA3"/>
    <w:rsid w:val="00847932"/>
    <w:rsid w:val="00861119"/>
    <w:rsid w:val="00865B5C"/>
    <w:rsid w:val="0087530F"/>
    <w:rsid w:val="00880614"/>
    <w:rsid w:val="008A64FD"/>
    <w:rsid w:val="008B04D7"/>
    <w:rsid w:val="009067D4"/>
    <w:rsid w:val="009228CF"/>
    <w:rsid w:val="00927CB6"/>
    <w:rsid w:val="00976FC1"/>
    <w:rsid w:val="009B08B8"/>
    <w:rsid w:val="009B66F0"/>
    <w:rsid w:val="009D5DDA"/>
    <w:rsid w:val="009E7E5C"/>
    <w:rsid w:val="00A374E6"/>
    <w:rsid w:val="00A432D2"/>
    <w:rsid w:val="00A47210"/>
    <w:rsid w:val="00A546C6"/>
    <w:rsid w:val="00A72275"/>
    <w:rsid w:val="00A87504"/>
    <w:rsid w:val="00A94CA8"/>
    <w:rsid w:val="00AA0859"/>
    <w:rsid w:val="00AB53AB"/>
    <w:rsid w:val="00AD344A"/>
    <w:rsid w:val="00AE4DBD"/>
    <w:rsid w:val="00AF33A2"/>
    <w:rsid w:val="00B056E6"/>
    <w:rsid w:val="00B2055D"/>
    <w:rsid w:val="00B229B2"/>
    <w:rsid w:val="00B46C01"/>
    <w:rsid w:val="00B66FEC"/>
    <w:rsid w:val="00B72D15"/>
    <w:rsid w:val="00B84EE1"/>
    <w:rsid w:val="00B86AC0"/>
    <w:rsid w:val="00B871DA"/>
    <w:rsid w:val="00B94B88"/>
    <w:rsid w:val="00BB30CF"/>
    <w:rsid w:val="00BC467D"/>
    <w:rsid w:val="00C01966"/>
    <w:rsid w:val="00C07725"/>
    <w:rsid w:val="00C4413A"/>
    <w:rsid w:val="00C85F92"/>
    <w:rsid w:val="00C947F3"/>
    <w:rsid w:val="00C94EA2"/>
    <w:rsid w:val="00CC1C4A"/>
    <w:rsid w:val="00CC5D50"/>
    <w:rsid w:val="00CC70CF"/>
    <w:rsid w:val="00CD525B"/>
    <w:rsid w:val="00D03444"/>
    <w:rsid w:val="00D06116"/>
    <w:rsid w:val="00D160E4"/>
    <w:rsid w:val="00D2610C"/>
    <w:rsid w:val="00D31E57"/>
    <w:rsid w:val="00D77A77"/>
    <w:rsid w:val="00D77D00"/>
    <w:rsid w:val="00DA02A9"/>
    <w:rsid w:val="00DA616B"/>
    <w:rsid w:val="00DE2A69"/>
    <w:rsid w:val="00DF29B5"/>
    <w:rsid w:val="00DF2AD4"/>
    <w:rsid w:val="00DF42C4"/>
    <w:rsid w:val="00DF51E3"/>
    <w:rsid w:val="00E243C0"/>
    <w:rsid w:val="00E37AE9"/>
    <w:rsid w:val="00E51C50"/>
    <w:rsid w:val="00E522CE"/>
    <w:rsid w:val="00E656CB"/>
    <w:rsid w:val="00E668A0"/>
    <w:rsid w:val="00E83084"/>
    <w:rsid w:val="00EB3DA4"/>
    <w:rsid w:val="00EE1EDC"/>
    <w:rsid w:val="00F12E2F"/>
    <w:rsid w:val="00F32A2A"/>
    <w:rsid w:val="00F32A6E"/>
    <w:rsid w:val="00F333E8"/>
    <w:rsid w:val="00F55C09"/>
    <w:rsid w:val="00F813F0"/>
    <w:rsid w:val="00FA1B96"/>
    <w:rsid w:val="00FC413C"/>
    <w:rsid w:val="00FC5C0D"/>
    <w:rsid w:val="00FE211C"/>
    <w:rsid w:val="00FE7665"/>
    <w:rsid w:val="00FF4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4D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BB30CF"/>
    <w:rPr>
      <w:rFonts w:ascii="Arial" w:hAnsi="Arial" w:cs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BB30C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1">
    <w:name w:val="z-Top of Form Char1"/>
    <w:basedOn w:val="DefaultParagraphFont"/>
    <w:link w:val="z-TopofForm"/>
    <w:uiPriority w:val="99"/>
    <w:semiHidden/>
    <w:rsid w:val="00362147"/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locked/>
    <w:rsid w:val="00BB30CF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BB30C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1">
    <w:name w:val="z-Bottom of Form Char1"/>
    <w:basedOn w:val="DefaultParagraphFont"/>
    <w:link w:val="z-BottomofForm"/>
    <w:uiPriority w:val="99"/>
    <w:semiHidden/>
    <w:rsid w:val="00362147"/>
    <w:rPr>
      <w:rFonts w:ascii="Arial" w:eastAsia="Times New Roman" w:hAnsi="Arial" w:cs="Arial"/>
      <w:vanish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B30CF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BB30CF"/>
    <w:rPr>
      <w:rFonts w:ascii="Tahoma" w:eastAsia="Calibri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362147"/>
    <w:rPr>
      <w:rFonts w:ascii="Times New Roman" w:eastAsia="Times New Roman" w:hAnsi="Times New Roman"/>
      <w:sz w:val="0"/>
      <w:szCs w:val="0"/>
    </w:rPr>
  </w:style>
  <w:style w:type="character" w:styleId="Hyperlink">
    <w:name w:val="Hyperlink"/>
    <w:basedOn w:val="DefaultParagraphFont"/>
    <w:semiHidden/>
    <w:rsid w:val="000A46C8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0A46C8"/>
    <w:rPr>
      <w:rFonts w:cs="Times New Roman"/>
      <w:color w:val="800080"/>
      <w:u w:val="single"/>
    </w:rPr>
  </w:style>
  <w:style w:type="paragraph" w:customStyle="1" w:styleId="footertext">
    <w:name w:val="footertext"/>
    <w:basedOn w:val="Normal"/>
    <w:uiPriority w:val="99"/>
    <w:rsid w:val="000A46C8"/>
    <w:pPr>
      <w:spacing w:before="30" w:after="100" w:afterAutospacing="1"/>
      <w:ind w:right="150"/>
      <w:jc w:val="right"/>
      <w:textAlignment w:val="baseline"/>
    </w:pPr>
    <w:rPr>
      <w:b/>
      <w:bCs/>
      <w:color w:val="FFFFFF"/>
      <w:sz w:val="15"/>
      <w:szCs w:val="15"/>
    </w:rPr>
  </w:style>
  <w:style w:type="paragraph" w:customStyle="1" w:styleId="headertext">
    <w:name w:val="headertext"/>
    <w:basedOn w:val="Normal"/>
    <w:uiPriority w:val="99"/>
    <w:rsid w:val="000A46C8"/>
    <w:pPr>
      <w:spacing w:before="100" w:beforeAutospacing="1" w:after="100" w:afterAutospacing="1"/>
      <w:textAlignment w:val="center"/>
    </w:pPr>
    <w:rPr>
      <w:b/>
      <w:bCs/>
      <w:color w:val="000000"/>
      <w:sz w:val="27"/>
      <w:szCs w:val="27"/>
    </w:rPr>
  </w:style>
  <w:style w:type="paragraph" w:customStyle="1" w:styleId="headersubtext">
    <w:name w:val="headersubtext"/>
    <w:basedOn w:val="Normal"/>
    <w:uiPriority w:val="99"/>
    <w:rsid w:val="000A46C8"/>
    <w:pPr>
      <w:spacing w:before="100" w:beforeAutospacing="1" w:after="100" w:afterAutospacing="1"/>
      <w:textAlignment w:val="center"/>
    </w:pPr>
    <w:rPr>
      <w:b/>
      <w:bCs/>
      <w:color w:val="FF0000"/>
      <w:sz w:val="18"/>
      <w:szCs w:val="18"/>
    </w:rPr>
  </w:style>
  <w:style w:type="paragraph" w:customStyle="1" w:styleId="infotext">
    <w:name w:val="infotext"/>
    <w:basedOn w:val="Normal"/>
    <w:uiPriority w:val="99"/>
    <w:rsid w:val="000A46C8"/>
    <w:pPr>
      <w:spacing w:before="100" w:beforeAutospacing="1" w:after="100" w:afterAutospacing="1"/>
      <w:ind w:firstLine="300"/>
      <w:jc w:val="right"/>
      <w:textAlignment w:val="center"/>
    </w:pPr>
    <w:rPr>
      <w:color w:val="000000"/>
      <w:sz w:val="18"/>
      <w:szCs w:val="18"/>
    </w:rPr>
  </w:style>
  <w:style w:type="paragraph" w:customStyle="1" w:styleId="submissionlabels">
    <w:name w:val="submissionlabels"/>
    <w:basedOn w:val="Normal"/>
    <w:uiPriority w:val="99"/>
    <w:rsid w:val="000A46C8"/>
    <w:pPr>
      <w:spacing w:before="100" w:beforeAutospacing="1" w:after="100" w:afterAutospacing="1"/>
      <w:ind w:left="300"/>
      <w:textAlignment w:val="center"/>
    </w:pPr>
    <w:rPr>
      <w:rFonts w:ascii="Tahoma" w:hAnsi="Tahoma" w:cs="Tahoma"/>
      <w:b/>
      <w:bCs/>
      <w:color w:val="3D4F77"/>
      <w:sz w:val="17"/>
      <w:szCs w:val="17"/>
    </w:rPr>
  </w:style>
  <w:style w:type="paragraph" w:customStyle="1" w:styleId="submissiontext">
    <w:name w:val="submissiontext"/>
    <w:basedOn w:val="Normal"/>
    <w:uiPriority w:val="99"/>
    <w:rsid w:val="000A46C8"/>
    <w:pPr>
      <w:spacing w:before="100" w:beforeAutospacing="1" w:after="100" w:afterAutospacing="1"/>
      <w:textAlignment w:val="baseline"/>
    </w:pPr>
    <w:rPr>
      <w:rFonts w:ascii="Tahoma" w:hAnsi="Tahoma" w:cs="Tahoma"/>
      <w:color w:val="000000"/>
      <w:sz w:val="17"/>
      <w:szCs w:val="17"/>
    </w:rPr>
  </w:style>
  <w:style w:type="paragraph" w:customStyle="1" w:styleId="submissionmultiplerowtext">
    <w:name w:val="submissionmultiplerowtext"/>
    <w:basedOn w:val="Normal"/>
    <w:uiPriority w:val="99"/>
    <w:rsid w:val="000A46C8"/>
    <w:pPr>
      <w:spacing w:before="100" w:beforeAutospacing="1" w:after="100" w:afterAutospacing="1"/>
      <w:textAlignment w:val="baseline"/>
    </w:pPr>
    <w:rPr>
      <w:rFonts w:ascii="Tahoma" w:hAnsi="Tahoma" w:cs="Tahoma"/>
      <w:color w:val="000000"/>
      <w:sz w:val="17"/>
      <w:szCs w:val="17"/>
    </w:rPr>
  </w:style>
  <w:style w:type="paragraph" w:customStyle="1" w:styleId="smalltext">
    <w:name w:val="smalltext"/>
    <w:basedOn w:val="Normal"/>
    <w:uiPriority w:val="99"/>
    <w:rsid w:val="000A46C8"/>
    <w:pPr>
      <w:spacing w:before="100" w:beforeAutospacing="1" w:after="100" w:afterAutospacing="1"/>
      <w:textAlignment w:val="top"/>
    </w:pPr>
    <w:rPr>
      <w:rFonts w:ascii="Tahoma" w:hAnsi="Tahoma" w:cs="Tahoma"/>
      <w:b/>
      <w:bCs/>
      <w:color w:val="000000"/>
      <w:sz w:val="15"/>
      <w:szCs w:val="15"/>
    </w:rPr>
  </w:style>
  <w:style w:type="paragraph" w:customStyle="1" w:styleId="odd">
    <w:name w:val="odd"/>
    <w:basedOn w:val="Normal"/>
    <w:uiPriority w:val="99"/>
    <w:rsid w:val="000A46C8"/>
    <w:pPr>
      <w:spacing w:before="100" w:beforeAutospacing="1" w:after="100" w:afterAutospacing="1"/>
      <w:ind w:left="225"/>
      <w:textAlignment w:val="center"/>
    </w:pPr>
    <w:rPr>
      <w:rFonts w:ascii="Tahoma" w:hAnsi="Tahoma" w:cs="Tahoma"/>
      <w:b/>
      <w:bCs/>
      <w:color w:val="000000"/>
      <w:sz w:val="15"/>
      <w:szCs w:val="15"/>
    </w:rPr>
  </w:style>
  <w:style w:type="paragraph" w:customStyle="1" w:styleId="even">
    <w:name w:val="even"/>
    <w:basedOn w:val="Normal"/>
    <w:uiPriority w:val="99"/>
    <w:rsid w:val="000A46C8"/>
    <w:pPr>
      <w:spacing w:before="100" w:beforeAutospacing="1" w:after="100" w:afterAutospacing="1"/>
      <w:ind w:left="225"/>
      <w:textAlignment w:val="center"/>
    </w:pPr>
    <w:rPr>
      <w:rFonts w:ascii="Tahoma" w:hAnsi="Tahoma" w:cs="Tahoma"/>
      <w:b/>
      <w:bCs/>
      <w:color w:val="000000"/>
      <w:sz w:val="15"/>
      <w:szCs w:val="15"/>
    </w:rPr>
  </w:style>
  <w:style w:type="paragraph" w:customStyle="1" w:styleId="tabletitle">
    <w:name w:val="tabletitle"/>
    <w:basedOn w:val="Normal"/>
    <w:uiPriority w:val="99"/>
    <w:rsid w:val="000A46C8"/>
    <w:pPr>
      <w:shd w:val="clear" w:color="auto" w:fill="3D4F77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color w:val="FFFFFF"/>
      <w:sz w:val="15"/>
      <w:szCs w:val="15"/>
    </w:rPr>
  </w:style>
  <w:style w:type="paragraph" w:customStyle="1" w:styleId="headerinfotext">
    <w:name w:val="headerinfotext"/>
    <w:basedOn w:val="Normal"/>
    <w:uiPriority w:val="99"/>
    <w:rsid w:val="000A46C8"/>
    <w:pPr>
      <w:pBdr>
        <w:top w:val="single" w:sz="6" w:space="0" w:color="000080"/>
        <w:left w:val="single" w:sz="6" w:space="8" w:color="3D4F77"/>
        <w:bottom w:val="single" w:sz="6" w:space="0" w:color="3D4F77"/>
        <w:right w:val="single" w:sz="6" w:space="8" w:color="3D4F77"/>
      </w:pBdr>
      <w:spacing w:before="100" w:beforeAutospacing="1" w:after="100" w:afterAutospacing="1"/>
      <w:textAlignment w:val="baseline"/>
    </w:pPr>
    <w:rPr>
      <w:rFonts w:ascii="Tahoma" w:hAnsi="Tahoma" w:cs="Tahoma"/>
      <w:color w:val="3D4F77"/>
      <w:sz w:val="18"/>
      <w:szCs w:val="18"/>
    </w:rPr>
  </w:style>
  <w:style w:type="paragraph" w:customStyle="1" w:styleId="controltext">
    <w:name w:val="controltext"/>
    <w:basedOn w:val="Normal"/>
    <w:uiPriority w:val="99"/>
    <w:rsid w:val="000A46C8"/>
    <w:pP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linktext">
    <w:name w:val="linktext"/>
    <w:basedOn w:val="Normal"/>
    <w:uiPriority w:val="99"/>
    <w:rsid w:val="000A46C8"/>
    <w:pPr>
      <w:spacing w:before="100" w:beforeAutospacing="1" w:after="100" w:afterAutospacing="1"/>
      <w:textAlignment w:val="center"/>
    </w:pPr>
    <w:rPr>
      <w:b/>
      <w:bCs/>
      <w:color w:val="3D4F77"/>
      <w:sz w:val="15"/>
      <w:szCs w:val="15"/>
      <w:u w:val="single"/>
    </w:rPr>
  </w:style>
  <w:style w:type="paragraph" w:customStyle="1" w:styleId="buttontext">
    <w:name w:val="buttontext"/>
    <w:basedOn w:val="Normal"/>
    <w:uiPriority w:val="99"/>
    <w:rsid w:val="000A46C8"/>
    <w:pPr>
      <w:spacing w:before="100" w:beforeAutospacing="1" w:after="100" w:afterAutospacing="1"/>
      <w:jc w:val="center"/>
    </w:pPr>
    <w:rPr>
      <w:b/>
      <w:bCs/>
      <w:sz w:val="15"/>
      <w:szCs w:val="15"/>
    </w:rPr>
  </w:style>
  <w:style w:type="paragraph" w:customStyle="1" w:styleId="errortext">
    <w:name w:val="errortext"/>
    <w:basedOn w:val="Normal"/>
    <w:uiPriority w:val="99"/>
    <w:rsid w:val="000A46C8"/>
    <w:pPr>
      <w:spacing w:before="100" w:beforeAutospacing="1" w:after="100" w:afterAutospacing="1"/>
      <w:textAlignment w:val="center"/>
    </w:pPr>
    <w:rPr>
      <w:b/>
      <w:bCs/>
      <w:color w:val="FF0000"/>
      <w:sz w:val="14"/>
      <w:szCs w:val="14"/>
    </w:rPr>
  </w:style>
  <w:style w:type="paragraph" w:customStyle="1" w:styleId="enterpreneurfoundationlabels">
    <w:name w:val="enterpreneurfoundationlabels"/>
    <w:basedOn w:val="Normal"/>
    <w:uiPriority w:val="99"/>
    <w:rsid w:val="000A46C8"/>
    <w:pPr>
      <w:shd w:val="clear" w:color="auto" w:fill="DCDCDC"/>
      <w:spacing w:before="100" w:beforeAutospacing="1" w:after="100" w:afterAutospacing="1"/>
      <w:textAlignment w:val="center"/>
    </w:pPr>
    <w:rPr>
      <w:rFonts w:ascii="Tahoma" w:hAnsi="Tahoma" w:cs="Tahoma"/>
      <w:b/>
      <w:bCs/>
      <w:color w:val="3D4F77"/>
      <w:sz w:val="18"/>
      <w:szCs w:val="18"/>
    </w:rPr>
  </w:style>
  <w:style w:type="paragraph" w:customStyle="1" w:styleId="box">
    <w:name w:val="box"/>
    <w:basedOn w:val="Normal"/>
    <w:uiPriority w:val="99"/>
    <w:rsid w:val="000A46C8"/>
    <w:pPr>
      <w:pBdr>
        <w:bottom w:val="single" w:sz="6" w:space="0" w:color="3D4F77"/>
      </w:pBdr>
      <w:shd w:val="clear" w:color="auto" w:fill="FFFFFF"/>
      <w:spacing w:before="100" w:beforeAutospacing="1" w:after="100" w:afterAutospacing="1"/>
    </w:pPr>
  </w:style>
  <w:style w:type="paragraph" w:customStyle="1" w:styleId="partnerinfodata">
    <w:name w:val="partnerinfodata"/>
    <w:basedOn w:val="Normal"/>
    <w:uiPriority w:val="99"/>
    <w:rsid w:val="000A46C8"/>
    <w:pPr>
      <w:spacing w:before="100" w:beforeAutospacing="1" w:after="100" w:afterAutospacing="1"/>
    </w:pPr>
    <w:rPr>
      <w:vanish/>
    </w:rPr>
  </w:style>
  <w:style w:type="paragraph" w:customStyle="1" w:styleId="blueline">
    <w:name w:val="blueline"/>
    <w:basedOn w:val="Normal"/>
    <w:uiPriority w:val="99"/>
    <w:rsid w:val="000A46C8"/>
    <w:pPr>
      <w:shd w:val="clear" w:color="auto" w:fill="3D4F77"/>
      <w:spacing w:before="100" w:beforeAutospacing="1" w:after="100" w:afterAutospacing="1"/>
    </w:pPr>
  </w:style>
  <w:style w:type="paragraph" w:customStyle="1" w:styleId="skypepnhmenucontainer">
    <w:name w:val="skype_pnh_menu_container"/>
    <w:basedOn w:val="Normal"/>
    <w:uiPriority w:val="99"/>
    <w:rsid w:val="000A46C8"/>
    <w:pPr>
      <w:pBdr>
        <w:top w:val="single" w:sz="12" w:space="0" w:color="00AFF0"/>
        <w:left w:val="single" w:sz="12" w:space="0" w:color="00AFF0"/>
        <w:bottom w:val="single" w:sz="12" w:space="0" w:color="00AFF0"/>
        <w:right w:val="single" w:sz="12" w:space="0" w:color="00AFF0"/>
      </w:pBdr>
      <w:shd w:val="clear" w:color="auto" w:fill="FFFFFF"/>
      <w:spacing w:before="100" w:beforeAutospacing="1" w:after="100" w:afterAutospacing="1"/>
    </w:pPr>
  </w:style>
  <w:style w:type="paragraph" w:customStyle="1" w:styleId="skypepnhmenuclick2call">
    <w:name w:val="skype_pnh_menu_click2call"/>
    <w:basedOn w:val="Normal"/>
    <w:uiPriority w:val="99"/>
    <w:rsid w:val="000A46C8"/>
    <w:pPr>
      <w:spacing w:before="100" w:beforeAutospacing="1" w:after="100" w:afterAutospacing="1"/>
    </w:pPr>
  </w:style>
  <w:style w:type="paragraph" w:customStyle="1" w:styleId="skypepnhmenuclick2sms">
    <w:name w:val="skype_pnh_menu_click2sms"/>
    <w:basedOn w:val="Normal"/>
    <w:uiPriority w:val="99"/>
    <w:rsid w:val="000A46C8"/>
    <w:pPr>
      <w:spacing w:before="100" w:beforeAutospacing="1" w:after="100" w:afterAutospacing="1"/>
    </w:pPr>
    <w:rPr>
      <w:vanish/>
    </w:rPr>
  </w:style>
  <w:style w:type="paragraph" w:customStyle="1" w:styleId="skypepnhmenutollcallcredit">
    <w:name w:val="skype_pnh_menu_toll_callcredit"/>
    <w:basedOn w:val="Normal"/>
    <w:uiPriority w:val="99"/>
    <w:rsid w:val="000A46C8"/>
    <w:pPr>
      <w:spacing w:before="100" w:beforeAutospacing="1" w:after="100" w:afterAutospacing="1"/>
    </w:pPr>
    <w:rPr>
      <w:color w:val="939598"/>
    </w:rPr>
  </w:style>
  <w:style w:type="paragraph" w:customStyle="1" w:styleId="skypepnhmenutollfree">
    <w:name w:val="skype_pnh_menu_toll_free"/>
    <w:basedOn w:val="Normal"/>
    <w:uiPriority w:val="99"/>
    <w:rsid w:val="000A46C8"/>
    <w:pPr>
      <w:spacing w:before="100" w:beforeAutospacing="1" w:after="100" w:afterAutospacing="1"/>
    </w:pPr>
    <w:rPr>
      <w:vanish/>
      <w:color w:val="939598"/>
    </w:rPr>
  </w:style>
  <w:style w:type="paragraph" w:customStyle="1" w:styleId="skypepnhmenuclick2callaction">
    <w:name w:val="skype_pnh_menu_click2call_action"/>
    <w:basedOn w:val="Normal"/>
    <w:uiPriority w:val="99"/>
    <w:rsid w:val="000A46C8"/>
    <w:pPr>
      <w:spacing w:before="100" w:beforeAutospacing="1" w:after="100" w:afterAutospacing="1"/>
    </w:pPr>
  </w:style>
  <w:style w:type="character" w:customStyle="1" w:styleId="skypepnhcontainer">
    <w:name w:val="skype_pnh_container"/>
    <w:basedOn w:val="DefaultParagraphFont"/>
    <w:uiPriority w:val="99"/>
    <w:rsid w:val="000A46C8"/>
    <w:rPr>
      <w:rFonts w:cs="Times New Roman"/>
    </w:rPr>
  </w:style>
  <w:style w:type="character" w:customStyle="1" w:styleId="skypepnhmark">
    <w:name w:val="skype_pnh_mark"/>
    <w:basedOn w:val="DefaultParagraphFont"/>
    <w:uiPriority w:val="99"/>
    <w:rsid w:val="000A46C8"/>
    <w:rPr>
      <w:rFonts w:cs="Times New Roman"/>
    </w:rPr>
  </w:style>
  <w:style w:type="character" w:customStyle="1" w:styleId="skypepnhmark1">
    <w:name w:val="skype_pnh_mark1"/>
    <w:basedOn w:val="DefaultParagraphFont"/>
    <w:uiPriority w:val="99"/>
    <w:rsid w:val="000A46C8"/>
    <w:rPr>
      <w:rFonts w:cs="Times New Roman"/>
      <w:vanish/>
    </w:rPr>
  </w:style>
  <w:style w:type="paragraph" w:customStyle="1" w:styleId="skypepnhmenuclick2sms1">
    <w:name w:val="skype_pnh_menu_click2sms1"/>
    <w:basedOn w:val="Normal"/>
    <w:uiPriority w:val="99"/>
    <w:rsid w:val="000A46C8"/>
    <w:pPr>
      <w:spacing w:before="100" w:beforeAutospacing="1" w:after="100" w:afterAutospacing="1"/>
    </w:pPr>
  </w:style>
  <w:style w:type="paragraph" w:customStyle="1" w:styleId="skypepnhmenutollfree1">
    <w:name w:val="skype_pnh_menu_toll_free1"/>
    <w:basedOn w:val="Normal"/>
    <w:uiPriority w:val="99"/>
    <w:rsid w:val="000A46C8"/>
    <w:pPr>
      <w:spacing w:before="100" w:beforeAutospacing="1" w:after="100" w:afterAutospacing="1"/>
    </w:pPr>
    <w:rPr>
      <w:color w:val="939598"/>
    </w:rPr>
  </w:style>
  <w:style w:type="paragraph" w:customStyle="1" w:styleId="skypepnhmenutollcallcredit1">
    <w:name w:val="skype_pnh_menu_toll_callcredit1"/>
    <w:basedOn w:val="Normal"/>
    <w:uiPriority w:val="99"/>
    <w:rsid w:val="000A46C8"/>
    <w:pPr>
      <w:spacing w:before="100" w:beforeAutospacing="1" w:after="100" w:afterAutospacing="1"/>
    </w:pPr>
    <w:rPr>
      <w:vanish/>
      <w:color w:val="939598"/>
    </w:rPr>
  </w:style>
  <w:style w:type="paragraph" w:styleId="NormalWeb">
    <w:name w:val="Normal (Web)"/>
    <w:basedOn w:val="Normal"/>
    <w:uiPriority w:val="99"/>
    <w:rsid w:val="000A46C8"/>
    <w:pPr>
      <w:spacing w:before="100" w:beforeAutospacing="1" w:after="100" w:afterAutospacing="1"/>
    </w:pPr>
  </w:style>
  <w:style w:type="character" w:customStyle="1" w:styleId="skypepnhprintcontainer1350838953">
    <w:name w:val="skype_pnh_print_container_1350838953"/>
    <w:basedOn w:val="DefaultParagraphFont"/>
    <w:uiPriority w:val="99"/>
    <w:rsid w:val="000A46C8"/>
    <w:rPr>
      <w:rFonts w:cs="Times New Roman"/>
    </w:rPr>
  </w:style>
  <w:style w:type="character" w:customStyle="1" w:styleId="skypepnhhighlightinginactivecommon">
    <w:name w:val="skype_pnh_highlighting_inactive_common"/>
    <w:basedOn w:val="DefaultParagraphFont"/>
    <w:uiPriority w:val="99"/>
    <w:rsid w:val="000A46C8"/>
    <w:rPr>
      <w:rFonts w:cs="Times New Roman"/>
    </w:rPr>
  </w:style>
  <w:style w:type="character" w:customStyle="1" w:styleId="skypepnhfreetextspan">
    <w:name w:val="skype_pnh_free_text_span"/>
    <w:basedOn w:val="DefaultParagraphFont"/>
    <w:uiPriority w:val="99"/>
    <w:rsid w:val="000A46C8"/>
    <w:rPr>
      <w:rFonts w:cs="Times New Roman"/>
    </w:rPr>
  </w:style>
  <w:style w:type="character" w:customStyle="1" w:styleId="skypepnhtextspan">
    <w:name w:val="skype_pnh_text_span"/>
    <w:basedOn w:val="DefaultParagraphFont"/>
    <w:uiPriority w:val="99"/>
    <w:rsid w:val="000A46C8"/>
    <w:rPr>
      <w:rFonts w:cs="Times New Roman"/>
    </w:rPr>
  </w:style>
  <w:style w:type="character" w:customStyle="1" w:styleId="footertext1">
    <w:name w:val="footertext1"/>
    <w:basedOn w:val="DefaultParagraphFont"/>
    <w:uiPriority w:val="99"/>
    <w:rsid w:val="000A46C8"/>
    <w:rPr>
      <w:rFonts w:cs="Times New Roman"/>
      <w:b/>
      <w:bCs/>
      <w:color w:val="FFFFFF"/>
      <w:sz w:val="15"/>
      <w:szCs w:val="15"/>
      <w:vertAlign w:val="baseline"/>
    </w:rPr>
  </w:style>
  <w:style w:type="character" w:customStyle="1" w:styleId="skypepnhmenutollcallcredit2">
    <w:name w:val="skype_pnh_menu_toll_callcredit2"/>
    <w:basedOn w:val="DefaultParagraphFont"/>
    <w:uiPriority w:val="99"/>
    <w:rsid w:val="000A46C8"/>
    <w:rPr>
      <w:rFonts w:ascii="Helvetica" w:hAnsi="Helvetica" w:cs="Helvetica"/>
      <w:color w:val="939598"/>
      <w:spacing w:val="0"/>
      <w:sz w:val="20"/>
      <w:szCs w:val="20"/>
      <w:bdr w:val="none" w:sz="0" w:space="0" w:color="auto" w:frame="1"/>
      <w:shd w:val="clear" w:color="auto" w:fill="FFFFFF"/>
    </w:rPr>
  </w:style>
  <w:style w:type="character" w:customStyle="1" w:styleId="skypepnhmenutollfree2">
    <w:name w:val="skype_pnh_menu_toll_free2"/>
    <w:basedOn w:val="DefaultParagraphFont"/>
    <w:uiPriority w:val="99"/>
    <w:rsid w:val="000A46C8"/>
    <w:rPr>
      <w:rFonts w:ascii="Helvetica" w:hAnsi="Helvetica" w:cs="Helvetica"/>
      <w:vanish/>
      <w:color w:val="939598"/>
      <w:spacing w:val="0"/>
      <w:sz w:val="20"/>
      <w:szCs w:val="20"/>
      <w:bdr w:val="none" w:sz="0" w:space="0" w:color="auto" w:frame="1"/>
      <w:shd w:val="clear" w:color="auto" w:fill="FFFFFF"/>
    </w:rPr>
  </w:style>
  <w:style w:type="paragraph" w:styleId="FootnoteText">
    <w:name w:val="footnote text"/>
    <w:basedOn w:val="Normal"/>
    <w:link w:val="FootnoteTextChar"/>
    <w:semiHidden/>
    <w:unhideWhenUsed/>
    <w:rsid w:val="00F333E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333E8"/>
    <w:rPr>
      <w:rFonts w:ascii="Times New Roman" w:eastAsia="Times New Roman" w:hAnsi="Times New Roman"/>
    </w:rPr>
  </w:style>
  <w:style w:type="character" w:customStyle="1" w:styleId="HeaderChar">
    <w:name w:val="Header Char"/>
    <w:basedOn w:val="DefaultParagraphFont"/>
    <w:link w:val="Header"/>
    <w:semiHidden/>
    <w:rsid w:val="00F333E8"/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semiHidden/>
    <w:unhideWhenUsed/>
    <w:rsid w:val="00F333E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F333E8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semiHidden/>
    <w:unhideWhenUsed/>
    <w:rsid w:val="00F333E8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semiHidden/>
    <w:unhideWhenUsed/>
    <w:rsid w:val="00F333E8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F333E8"/>
    <w:rPr>
      <w:rFonts w:ascii="Times New Roman" w:eastAsia="Times New Roman" w:hAnsi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F333E8"/>
    <w:rPr>
      <w:rFonts w:ascii="Times New Roman" w:eastAsia="Times New Roman" w:hAnsi="Times New Roman"/>
      <w:sz w:val="28"/>
      <w:szCs w:val="24"/>
      <w:lang w:val="sr-Latn-CS"/>
    </w:rPr>
  </w:style>
  <w:style w:type="paragraph" w:styleId="BodyTextIndent2">
    <w:name w:val="Body Text Indent 2"/>
    <w:basedOn w:val="Normal"/>
    <w:link w:val="BodyTextIndent2Char"/>
    <w:semiHidden/>
    <w:unhideWhenUsed/>
    <w:rsid w:val="00F333E8"/>
    <w:pPr>
      <w:ind w:firstLine="720"/>
      <w:jc w:val="both"/>
    </w:pPr>
    <w:rPr>
      <w:sz w:val="28"/>
      <w:lang w:val="sr-Latn-CS"/>
    </w:rPr>
  </w:style>
  <w:style w:type="character" w:customStyle="1" w:styleId="style91">
    <w:name w:val="style91"/>
    <w:basedOn w:val="DefaultParagraphFont"/>
    <w:rsid w:val="00844BA3"/>
    <w:rPr>
      <w:color w:val="000000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4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78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117" Type="http://schemas.openxmlformats.org/officeDocument/2006/relationships/oleObject" Target="embeddings/oleObject56.bin"/><Relationship Id="rId21" Type="http://schemas.openxmlformats.org/officeDocument/2006/relationships/oleObject" Target="embeddings/oleObject8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1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3.wmf"/><Relationship Id="rId84" Type="http://schemas.openxmlformats.org/officeDocument/2006/relationships/image" Target="media/image41.wmf"/><Relationship Id="rId89" Type="http://schemas.openxmlformats.org/officeDocument/2006/relationships/oleObject" Target="embeddings/oleObject42.bin"/><Relationship Id="rId112" Type="http://schemas.openxmlformats.org/officeDocument/2006/relationships/image" Target="media/image55.wmf"/><Relationship Id="rId16" Type="http://schemas.openxmlformats.org/officeDocument/2006/relationships/image" Target="media/image7.wmf"/><Relationship Id="rId107" Type="http://schemas.openxmlformats.org/officeDocument/2006/relationships/oleObject" Target="embeddings/oleObject51.bin"/><Relationship Id="rId11" Type="http://schemas.openxmlformats.org/officeDocument/2006/relationships/oleObject" Target="embeddings/oleObject3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6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8.wmf"/><Relationship Id="rId74" Type="http://schemas.openxmlformats.org/officeDocument/2006/relationships/image" Target="media/image36.wmf"/><Relationship Id="rId79" Type="http://schemas.openxmlformats.org/officeDocument/2006/relationships/oleObject" Target="embeddings/oleObject37.bin"/><Relationship Id="rId102" Type="http://schemas.openxmlformats.org/officeDocument/2006/relationships/image" Target="media/image50.wmf"/><Relationship Id="rId123" Type="http://schemas.openxmlformats.org/officeDocument/2006/relationships/oleObject" Target="embeddings/oleObject59.bin"/><Relationship Id="rId128" Type="http://schemas.openxmlformats.org/officeDocument/2006/relationships/image" Target="media/image63.wmf"/><Relationship Id="rId5" Type="http://schemas.openxmlformats.org/officeDocument/2006/relationships/image" Target="media/image1.jpeg"/><Relationship Id="rId90" Type="http://schemas.openxmlformats.org/officeDocument/2006/relationships/image" Target="media/image44.wmf"/><Relationship Id="rId95" Type="http://schemas.openxmlformats.org/officeDocument/2006/relationships/oleObject" Target="embeddings/oleObject45.bin"/><Relationship Id="rId19" Type="http://schemas.openxmlformats.org/officeDocument/2006/relationships/oleObject" Target="embeddings/oleObject7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2.bin"/><Relationship Id="rId77" Type="http://schemas.openxmlformats.org/officeDocument/2006/relationships/oleObject" Target="embeddings/oleObject36.bin"/><Relationship Id="rId100" Type="http://schemas.openxmlformats.org/officeDocument/2006/relationships/image" Target="media/image49.wmf"/><Relationship Id="rId105" Type="http://schemas.openxmlformats.org/officeDocument/2006/relationships/oleObject" Target="embeddings/oleObject50.bin"/><Relationship Id="rId113" Type="http://schemas.openxmlformats.org/officeDocument/2006/relationships/oleObject" Target="embeddings/oleObject54.bin"/><Relationship Id="rId118" Type="http://schemas.openxmlformats.org/officeDocument/2006/relationships/image" Target="media/image58.wmf"/><Relationship Id="rId126" Type="http://schemas.openxmlformats.org/officeDocument/2006/relationships/image" Target="media/image62.wmf"/><Relationship Id="rId8" Type="http://schemas.openxmlformats.org/officeDocument/2006/relationships/image" Target="media/image3.wmf"/><Relationship Id="rId51" Type="http://schemas.openxmlformats.org/officeDocument/2006/relationships/oleObject" Target="embeddings/oleObject23.bin"/><Relationship Id="rId72" Type="http://schemas.openxmlformats.org/officeDocument/2006/relationships/image" Target="media/image35.wmf"/><Relationship Id="rId80" Type="http://schemas.openxmlformats.org/officeDocument/2006/relationships/image" Target="media/image39.wmf"/><Relationship Id="rId85" Type="http://schemas.openxmlformats.org/officeDocument/2006/relationships/oleObject" Target="embeddings/oleObject40.bin"/><Relationship Id="rId93" Type="http://schemas.openxmlformats.org/officeDocument/2006/relationships/oleObject" Target="embeddings/oleObject44.bin"/><Relationship Id="rId98" Type="http://schemas.openxmlformats.org/officeDocument/2006/relationships/image" Target="media/image48.wmf"/><Relationship Id="rId121" Type="http://schemas.openxmlformats.org/officeDocument/2006/relationships/oleObject" Target="embeddings/oleObject58.bin"/><Relationship Id="rId3" Type="http://schemas.openxmlformats.org/officeDocument/2006/relationships/settings" Target="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103" Type="http://schemas.openxmlformats.org/officeDocument/2006/relationships/oleObject" Target="embeddings/oleObject49.bin"/><Relationship Id="rId108" Type="http://schemas.openxmlformats.org/officeDocument/2006/relationships/image" Target="media/image53.wmf"/><Relationship Id="rId116" Type="http://schemas.openxmlformats.org/officeDocument/2006/relationships/image" Target="media/image57.wmf"/><Relationship Id="rId124" Type="http://schemas.openxmlformats.org/officeDocument/2006/relationships/image" Target="media/image61.wmf"/><Relationship Id="rId129" Type="http://schemas.openxmlformats.org/officeDocument/2006/relationships/oleObject" Target="embeddings/oleObject62.bin"/><Relationship Id="rId20" Type="http://schemas.openxmlformats.org/officeDocument/2006/relationships/image" Target="media/image9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5.bin"/><Relationship Id="rId83" Type="http://schemas.openxmlformats.org/officeDocument/2006/relationships/oleObject" Target="embeddings/oleObject39.bin"/><Relationship Id="rId88" Type="http://schemas.openxmlformats.org/officeDocument/2006/relationships/image" Target="media/image43.wmf"/><Relationship Id="rId91" Type="http://schemas.openxmlformats.org/officeDocument/2006/relationships/oleObject" Target="embeddings/oleObject43.bin"/><Relationship Id="rId96" Type="http://schemas.openxmlformats.org/officeDocument/2006/relationships/image" Target="media/image47.wmf"/><Relationship Id="rId111" Type="http://schemas.openxmlformats.org/officeDocument/2006/relationships/oleObject" Target="embeddings/oleObject53.bin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6" Type="http://schemas.openxmlformats.org/officeDocument/2006/relationships/image" Target="media/image52.wmf"/><Relationship Id="rId114" Type="http://schemas.openxmlformats.org/officeDocument/2006/relationships/image" Target="media/image56.wmf"/><Relationship Id="rId119" Type="http://schemas.openxmlformats.org/officeDocument/2006/relationships/oleObject" Target="embeddings/oleObject57.bin"/><Relationship Id="rId127" Type="http://schemas.openxmlformats.org/officeDocument/2006/relationships/oleObject" Target="embeddings/oleObject61.bin"/><Relationship Id="rId10" Type="http://schemas.openxmlformats.org/officeDocument/2006/relationships/image" Target="media/image4.wmf"/><Relationship Id="rId31" Type="http://schemas.openxmlformats.org/officeDocument/2006/relationships/oleObject" Target="embeddings/oleObject13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8.wmf"/><Relationship Id="rId81" Type="http://schemas.openxmlformats.org/officeDocument/2006/relationships/oleObject" Target="embeddings/oleObject38.bin"/><Relationship Id="rId86" Type="http://schemas.openxmlformats.org/officeDocument/2006/relationships/image" Target="media/image42.wmf"/><Relationship Id="rId94" Type="http://schemas.openxmlformats.org/officeDocument/2006/relationships/image" Target="media/image46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image" Target="media/image60.wmf"/><Relationship Id="rId13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39" Type="http://schemas.openxmlformats.org/officeDocument/2006/relationships/oleObject" Target="embeddings/oleObject17.bin"/><Relationship Id="rId109" Type="http://schemas.openxmlformats.org/officeDocument/2006/relationships/oleObject" Target="embeddings/oleObject52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7.wmf"/><Relationship Id="rId97" Type="http://schemas.openxmlformats.org/officeDocument/2006/relationships/oleObject" Target="embeddings/oleObject46.bin"/><Relationship Id="rId104" Type="http://schemas.openxmlformats.org/officeDocument/2006/relationships/image" Target="media/image51.wmf"/><Relationship Id="rId120" Type="http://schemas.openxmlformats.org/officeDocument/2006/relationships/image" Target="media/image59.wmf"/><Relationship Id="rId125" Type="http://schemas.openxmlformats.org/officeDocument/2006/relationships/oleObject" Target="embeddings/oleObject60.bin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3.bin"/><Relationship Id="rId92" Type="http://schemas.openxmlformats.org/officeDocument/2006/relationships/image" Target="media/image45.wmf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0.bin"/><Relationship Id="rId66" Type="http://schemas.openxmlformats.org/officeDocument/2006/relationships/image" Target="media/image32.wmf"/><Relationship Id="rId87" Type="http://schemas.openxmlformats.org/officeDocument/2006/relationships/oleObject" Target="embeddings/oleObject41.bin"/><Relationship Id="rId110" Type="http://schemas.openxmlformats.org/officeDocument/2006/relationships/image" Target="media/image54.wmf"/><Relationship Id="rId115" Type="http://schemas.openxmlformats.org/officeDocument/2006/relationships/oleObject" Target="embeddings/oleObject55.bin"/><Relationship Id="rId131" Type="http://schemas.openxmlformats.org/officeDocument/2006/relationships/theme" Target="theme/theme1.xml"/><Relationship Id="rId61" Type="http://schemas.openxmlformats.org/officeDocument/2006/relationships/oleObject" Target="embeddings/oleObject28.bin"/><Relationship Id="rId82" Type="http://schemas.openxmlformats.org/officeDocument/2006/relationships/image" Target="media/image4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1</Pages>
  <Words>2225</Words>
  <Characters>12687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21</cp:revision>
  <dcterms:created xsi:type="dcterms:W3CDTF">2012-10-24T22:13:00Z</dcterms:created>
  <dcterms:modified xsi:type="dcterms:W3CDTF">2014-05-13T22:44:00Z</dcterms:modified>
</cp:coreProperties>
</file>